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4E64E" w14:textId="0DCC2E38" w:rsidR="0046624A" w:rsidRDefault="00BF537D">
      <w:r>
        <w:rPr>
          <w:noProof/>
          <w:sz w:val="56"/>
          <w:szCs w:val="56"/>
          <w:lang w:eastAsia="sv-SE"/>
        </w:rPr>
        <mc:AlternateContent>
          <mc:Choice Requires="wps">
            <w:drawing>
              <wp:anchor distT="0" distB="0" distL="114300" distR="114300" simplePos="0" relativeHeight="251663360" behindDoc="0" locked="0" layoutInCell="1" allowOverlap="1" wp14:anchorId="2AF50618" wp14:editId="0DB0DE24">
                <wp:simplePos x="0" y="0"/>
                <wp:positionH relativeFrom="margin">
                  <wp:align>left</wp:align>
                </wp:positionH>
                <wp:positionV relativeFrom="paragraph">
                  <wp:posOffset>7581900</wp:posOffset>
                </wp:positionV>
                <wp:extent cx="2259965" cy="1454150"/>
                <wp:effectExtent l="0" t="0" r="26035" b="12700"/>
                <wp:wrapNone/>
                <wp:docPr id="4" name="Textruta 4"/>
                <wp:cNvGraphicFramePr/>
                <a:graphic xmlns:a="http://schemas.openxmlformats.org/drawingml/2006/main">
                  <a:graphicData uri="http://schemas.microsoft.com/office/word/2010/wordprocessingShape">
                    <wps:wsp>
                      <wps:cNvSpPr txBox="1"/>
                      <wps:spPr>
                        <a:xfrm>
                          <a:off x="0" y="0"/>
                          <a:ext cx="2259965" cy="1454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C392067" w14:textId="77777777" w:rsidR="00D902FE" w:rsidRPr="0046624A" w:rsidRDefault="00D902FE" w:rsidP="0046624A">
                            <w:pPr>
                              <w:rPr>
                                <w:rFonts w:cs="Times New Roman"/>
                              </w:rPr>
                            </w:pPr>
                            <w:proofErr w:type="spellStart"/>
                            <w:r>
                              <w:rPr>
                                <w:rFonts w:cs="Times New Roman"/>
                              </w:rPr>
                              <w:t>Kurskod</w:t>
                            </w:r>
                            <w:proofErr w:type="spellEnd"/>
                            <w:r>
                              <w:rPr>
                                <w:rFonts w:cs="Times New Roman"/>
                              </w:rPr>
                              <w:t>: 9VAA10</w:t>
                            </w:r>
                          </w:p>
                          <w:p w14:paraId="669D04E7" w14:textId="1A61738C" w:rsidR="00D902FE" w:rsidRDefault="00D902FE" w:rsidP="0046624A">
                            <w:pPr>
                              <w:rPr>
                                <w:rFonts w:cs="Times New Roman"/>
                              </w:rPr>
                            </w:pPr>
                            <w:r>
                              <w:rPr>
                                <w:rFonts w:cs="Times New Roman"/>
                              </w:rPr>
                              <w:t>Höstterminen</w:t>
                            </w:r>
                            <w:r w:rsidRPr="0046624A">
                              <w:rPr>
                                <w:rFonts w:cs="Times New Roman"/>
                              </w:rPr>
                              <w:t xml:space="preserve"> 20</w:t>
                            </w:r>
                            <w:r w:rsidR="00FD1C78">
                              <w:rPr>
                                <w:rFonts w:cs="Times New Roman"/>
                              </w:rPr>
                              <w:t>20</w:t>
                            </w:r>
                          </w:p>
                          <w:p w14:paraId="0D6014BE" w14:textId="525B2AEE" w:rsidR="00D902FE" w:rsidRPr="0046624A" w:rsidRDefault="00D902FE" w:rsidP="0046624A">
                            <w:pPr>
                              <w:rPr>
                                <w:rFonts w:cs="Times New Roman"/>
                              </w:rPr>
                            </w:pPr>
                            <w:r>
                              <w:rPr>
                                <w:rFonts w:cs="Times New Roman"/>
                              </w:rPr>
                              <w:t>Vecka 44–03</w:t>
                            </w:r>
                          </w:p>
                          <w:p w14:paraId="30D20AEE" w14:textId="64F63CF5" w:rsidR="00D902FE" w:rsidRDefault="00D902FE" w:rsidP="0046624A">
                            <w:pPr>
                              <w:rPr>
                                <w:rFonts w:cs="Times New Roman"/>
                              </w:rPr>
                            </w:pPr>
                            <w:r w:rsidRPr="0046624A">
                              <w:rPr>
                                <w:rFonts w:cs="Times New Roman"/>
                              </w:rPr>
                              <w:t xml:space="preserve">Kursansvarig: </w:t>
                            </w:r>
                            <w:r w:rsidR="00FD1C78">
                              <w:rPr>
                                <w:rFonts w:cs="Times New Roman"/>
                              </w:rPr>
                              <w:t>Linda Wickström</w:t>
                            </w:r>
                          </w:p>
                          <w:p w14:paraId="3DCA2D7B" w14:textId="6216A829" w:rsidR="00D902FE" w:rsidRDefault="00B20CC5" w:rsidP="0046624A">
                            <w:pPr>
                              <w:rPr>
                                <w:rFonts w:cs="Times New Roman"/>
                              </w:rPr>
                            </w:pPr>
                            <w:hyperlink r:id="rId11" w:history="1">
                              <w:r w:rsidR="00FD1C78" w:rsidRPr="00917C27">
                                <w:rPr>
                                  <w:rStyle w:val="Hyperlnk"/>
                                  <w:rFonts w:cs="Times New Roman"/>
                                </w:rPr>
                                <w:t>linda.wickstrom@liu.se</w:t>
                              </w:r>
                            </w:hyperlink>
                          </w:p>
                          <w:p w14:paraId="7AE56FA2" w14:textId="77777777" w:rsidR="00D902FE" w:rsidRPr="0046624A" w:rsidRDefault="00D902FE" w:rsidP="0046624A">
                            <w:pPr>
                              <w:rPr>
                                <w:rFonts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50618" id="_x0000_t202" coordsize="21600,21600" o:spt="202" path="m,l,21600r21600,l21600,xe">
                <v:stroke joinstyle="miter"/>
                <v:path gradientshapeok="t" o:connecttype="rect"/>
              </v:shapetype>
              <v:shape id="Textruta 4" o:spid="_x0000_s1026" type="#_x0000_t202" style="position:absolute;margin-left:0;margin-top:597pt;width:177.95pt;height:11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" fillcolor="white [3201]" strokecolor="white [3212]" strokeweight=".5pt">
                <v:textbox>
                  <w:txbxContent>
                    <w:p w14:paraId="6C392067" w14:textId="77777777" w:rsidR="00D902FE" w:rsidRPr="0046624A" w:rsidRDefault="00D902FE" w:rsidP="0046624A">
                      <w:pPr>
                        <w:rPr>
                          <w:rFonts w:cs="Times New Roman"/>
                        </w:rPr>
                      </w:pPr>
                      <w:proofErr w:type="spellStart"/>
                      <w:r>
                        <w:rPr>
                          <w:rFonts w:cs="Times New Roman"/>
                        </w:rPr>
                        <w:t>Kurskod</w:t>
                      </w:r>
                      <w:proofErr w:type="spellEnd"/>
                      <w:r>
                        <w:rPr>
                          <w:rFonts w:cs="Times New Roman"/>
                        </w:rPr>
                        <w:t>: 9VAA10</w:t>
                      </w:r>
                    </w:p>
                    <w:p w14:paraId="669D04E7" w14:textId="1A61738C" w:rsidR="00D902FE" w:rsidRDefault="00D902FE" w:rsidP="0046624A">
                      <w:pPr>
                        <w:rPr>
                          <w:rFonts w:cs="Times New Roman"/>
                        </w:rPr>
                      </w:pPr>
                      <w:r>
                        <w:rPr>
                          <w:rFonts w:cs="Times New Roman"/>
                        </w:rPr>
                        <w:t>Höstterminen</w:t>
                      </w:r>
                      <w:r w:rsidRPr="0046624A">
                        <w:rPr>
                          <w:rFonts w:cs="Times New Roman"/>
                        </w:rPr>
                        <w:t xml:space="preserve"> 20</w:t>
                      </w:r>
                      <w:r w:rsidR="00FD1C78">
                        <w:rPr>
                          <w:rFonts w:cs="Times New Roman"/>
                        </w:rPr>
                        <w:t>20</w:t>
                      </w:r>
                    </w:p>
                    <w:p w14:paraId="0D6014BE" w14:textId="525B2AEE" w:rsidR="00D902FE" w:rsidRPr="0046624A" w:rsidRDefault="00D902FE" w:rsidP="0046624A">
                      <w:pPr>
                        <w:rPr>
                          <w:rFonts w:cs="Times New Roman"/>
                        </w:rPr>
                      </w:pPr>
                      <w:r>
                        <w:rPr>
                          <w:rFonts w:cs="Times New Roman"/>
                        </w:rPr>
                        <w:t>Vecka 44–03</w:t>
                      </w:r>
                    </w:p>
                    <w:p w14:paraId="30D20AEE" w14:textId="64F63CF5" w:rsidR="00D902FE" w:rsidRDefault="00D902FE" w:rsidP="0046624A">
                      <w:pPr>
                        <w:rPr>
                          <w:rFonts w:cs="Times New Roman"/>
                        </w:rPr>
                      </w:pPr>
                      <w:r w:rsidRPr="0046624A">
                        <w:rPr>
                          <w:rFonts w:cs="Times New Roman"/>
                        </w:rPr>
                        <w:t xml:space="preserve">Kursansvarig: </w:t>
                      </w:r>
                      <w:r w:rsidR="00FD1C78">
                        <w:rPr>
                          <w:rFonts w:cs="Times New Roman"/>
                        </w:rPr>
                        <w:t>Linda Wickström</w:t>
                      </w:r>
                    </w:p>
                    <w:p w14:paraId="3DCA2D7B" w14:textId="6216A829" w:rsidR="00D902FE" w:rsidRDefault="00FD1C78" w:rsidP="0046624A">
                      <w:pPr>
                        <w:rPr>
                          <w:rFonts w:cs="Times New Roman"/>
                        </w:rPr>
                      </w:pPr>
                      <w:hyperlink r:id="rId12" w:history="1">
                        <w:r w:rsidRPr="00917C27">
                          <w:rPr>
                            <w:rStyle w:val="Hyperlnk"/>
                            <w:rFonts w:cs="Times New Roman"/>
                          </w:rPr>
                          <w:t>linda.wickstrom@liu.se</w:t>
                        </w:r>
                      </w:hyperlink>
                    </w:p>
                    <w:p w14:paraId="7AE56FA2" w14:textId="77777777" w:rsidR="00D902FE" w:rsidRPr="0046624A" w:rsidRDefault="00D902FE" w:rsidP="0046624A">
                      <w:pPr>
                        <w:rPr>
                          <w:rFonts w:cs="Times New Roman"/>
                        </w:rPr>
                      </w:pPr>
                    </w:p>
                  </w:txbxContent>
                </v:textbox>
                <w10:wrap anchorx="margin"/>
              </v:shape>
            </w:pict>
          </mc:Fallback>
        </mc:AlternateContent>
      </w:r>
      <w:r w:rsidR="0046624A" w:rsidRPr="008E4A7B">
        <w:rPr>
          <w:noProof/>
          <w:sz w:val="56"/>
          <w:szCs w:val="56"/>
          <w:lang w:eastAsia="sv-SE"/>
        </w:rPr>
        <mc:AlternateContent>
          <mc:Choice Requires="wps">
            <w:drawing>
              <wp:anchor distT="0" distB="0" distL="114300" distR="114300" simplePos="0" relativeHeight="251665408" behindDoc="0" locked="0" layoutInCell="1" allowOverlap="1" wp14:anchorId="0E1A4B4D" wp14:editId="4CEBC5B7">
                <wp:simplePos x="0" y="0"/>
                <wp:positionH relativeFrom="margin">
                  <wp:align>right</wp:align>
                </wp:positionH>
                <wp:positionV relativeFrom="paragraph">
                  <wp:posOffset>5019675</wp:posOffset>
                </wp:positionV>
                <wp:extent cx="5715000" cy="1133678"/>
                <wp:effectExtent l="0" t="0" r="19050"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678"/>
                        </a:xfrm>
                        <a:prstGeom prst="rect">
                          <a:avLst/>
                        </a:prstGeom>
                        <a:solidFill>
                          <a:srgbClr val="FFFFFF"/>
                        </a:solidFill>
                        <a:ln w="9525">
                          <a:solidFill>
                            <a:schemeClr val="bg1"/>
                          </a:solidFill>
                          <a:miter lim="800000"/>
                          <a:headEnd/>
                          <a:tailEnd/>
                        </a:ln>
                      </wps:spPr>
                      <wps:txbx>
                        <w:txbxContent>
                          <w:p w14:paraId="645AAE4D" w14:textId="77777777" w:rsidR="00D902FE" w:rsidRPr="0046624A" w:rsidRDefault="00D902FE" w:rsidP="0046624A">
                            <w:pPr>
                              <w:jc w:val="center"/>
                              <w:rPr>
                                <w:rFonts w:cs="Times New Roman"/>
                                <w:b/>
                                <w:sz w:val="32"/>
                                <w:szCs w:val="32"/>
                              </w:rPr>
                            </w:pPr>
                            <w:r>
                              <w:rPr>
                                <w:rFonts w:cs="Times New Roman"/>
                                <w:b/>
                                <w:sz w:val="32"/>
                                <w:szCs w:val="32"/>
                              </w:rPr>
                              <w:t>Verksamhetsförlagd utbildning 2</w:t>
                            </w:r>
                            <w:r w:rsidRPr="0046624A">
                              <w:rPr>
                                <w:rFonts w:cs="Times New Roman"/>
                                <w:b/>
                                <w:sz w:val="32"/>
                                <w:szCs w:val="32"/>
                              </w:rPr>
                              <w:t xml:space="preserve">, 7,5 </w:t>
                            </w:r>
                            <w:proofErr w:type="spellStart"/>
                            <w:r w:rsidRPr="0046624A">
                              <w:rPr>
                                <w:rFonts w:cs="Times New Roman"/>
                                <w:b/>
                                <w:sz w:val="32"/>
                                <w:szCs w:val="32"/>
                              </w:rPr>
                              <w:t>hp</w:t>
                            </w:r>
                            <w:proofErr w:type="spellEnd"/>
                          </w:p>
                          <w:p w14:paraId="05DDB8C3" w14:textId="77777777" w:rsidR="00D902FE" w:rsidRPr="0046624A" w:rsidRDefault="00D902FE" w:rsidP="0046624A">
                            <w:pPr>
                              <w:jc w:val="center"/>
                              <w:rPr>
                                <w:rFonts w:cs="Times New Roman"/>
                                <w:i/>
                                <w:sz w:val="32"/>
                                <w:szCs w:val="32"/>
                              </w:rPr>
                            </w:pPr>
                            <w:r w:rsidRPr="0046624A">
                              <w:rPr>
                                <w:rFonts w:cs="Times New Roman"/>
                                <w:i/>
                                <w:sz w:val="32"/>
                                <w:szCs w:val="32"/>
                              </w:rPr>
                              <w:t>Studiehandledning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A4B4D" id="Textruta 2" o:spid="_x0000_s1027" type="#_x0000_t202" style="position:absolute;margin-left:398.8pt;margin-top:395.25pt;width:450pt;height:8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" strokecolor="white [3212]">
                <v:textbox>
                  <w:txbxContent>
                    <w:p w14:paraId="645AAE4D" w14:textId="77777777" w:rsidR="00D902FE" w:rsidRPr="0046624A" w:rsidRDefault="00D902FE" w:rsidP="0046624A">
                      <w:pPr>
                        <w:jc w:val="center"/>
                        <w:rPr>
                          <w:rFonts w:cs="Times New Roman"/>
                          <w:b/>
                          <w:sz w:val="32"/>
                          <w:szCs w:val="32"/>
                        </w:rPr>
                      </w:pPr>
                      <w:r>
                        <w:rPr>
                          <w:rFonts w:cs="Times New Roman"/>
                          <w:b/>
                          <w:sz w:val="32"/>
                          <w:szCs w:val="32"/>
                        </w:rPr>
                        <w:t>Verksamhetsförlagd utbildning 2</w:t>
                      </w:r>
                      <w:r w:rsidRPr="0046624A">
                        <w:rPr>
                          <w:rFonts w:cs="Times New Roman"/>
                          <w:b/>
                          <w:sz w:val="32"/>
                          <w:szCs w:val="32"/>
                        </w:rPr>
                        <w:t>, 7,5 hp</w:t>
                      </w:r>
                    </w:p>
                    <w:p w14:paraId="05DDB8C3" w14:textId="77777777" w:rsidR="00D902FE" w:rsidRPr="0046624A" w:rsidRDefault="00D902FE" w:rsidP="0046624A">
                      <w:pPr>
                        <w:jc w:val="center"/>
                        <w:rPr>
                          <w:rFonts w:cs="Times New Roman"/>
                          <w:i/>
                          <w:sz w:val="32"/>
                          <w:szCs w:val="32"/>
                        </w:rPr>
                      </w:pPr>
                      <w:r w:rsidRPr="0046624A">
                        <w:rPr>
                          <w:rFonts w:cs="Times New Roman"/>
                          <w:i/>
                          <w:sz w:val="32"/>
                          <w:szCs w:val="32"/>
                        </w:rPr>
                        <w:t>Studiehandledning</w:t>
                      </w:r>
                    </w:p>
                  </w:txbxContent>
                </v:textbox>
                <w10:wrap anchorx="margin"/>
              </v:shape>
            </w:pict>
          </mc:Fallback>
        </mc:AlternateContent>
      </w:r>
      <w:r w:rsidR="0046624A">
        <w:rPr>
          <w:noProof/>
          <w:lang w:eastAsia="sv-SE"/>
        </w:rPr>
        <w:drawing>
          <wp:anchor distT="0" distB="0" distL="114300" distR="114300" simplePos="0" relativeHeight="251659264" behindDoc="0" locked="0" layoutInCell="1" allowOverlap="1" wp14:anchorId="668F70D7" wp14:editId="27E8C5B1">
            <wp:simplePos x="0" y="0"/>
            <wp:positionH relativeFrom="margin">
              <wp:align>center</wp:align>
            </wp:positionH>
            <wp:positionV relativeFrom="paragraph">
              <wp:posOffset>2933700</wp:posOffset>
            </wp:positionV>
            <wp:extent cx="4147820" cy="1429385"/>
            <wp:effectExtent l="0" t="0" r="0" b="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U_logga_svar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47820" cy="1429385"/>
                    </a:xfrm>
                    <a:prstGeom prst="rect">
                      <a:avLst/>
                    </a:prstGeom>
                  </pic:spPr>
                </pic:pic>
              </a:graphicData>
            </a:graphic>
          </wp:anchor>
        </w:drawing>
      </w:r>
      <w:r w:rsidR="0046624A">
        <w:br w:type="page"/>
      </w:r>
    </w:p>
    <w:p w14:paraId="04FA0D5A" w14:textId="77777777" w:rsidR="000A33A9" w:rsidRPr="000C7EDD" w:rsidRDefault="0046624A" w:rsidP="000C7EDD">
      <w:pPr>
        <w:pStyle w:val="Rubrik1"/>
      </w:pPr>
      <w:bookmarkStart w:id="0" w:name="_Toc477241566"/>
      <w:bookmarkStart w:id="1" w:name="_Toc478112423"/>
      <w:bookmarkStart w:id="2" w:name="_Toc478112999"/>
      <w:bookmarkStart w:id="3" w:name="_Toc479151410"/>
      <w:bookmarkStart w:id="4" w:name="_Toc21418708"/>
      <w:r w:rsidRPr="000C7EDD">
        <w:lastRenderedPageBreak/>
        <w:t>Förord</w:t>
      </w:r>
      <w:bookmarkEnd w:id="0"/>
      <w:bookmarkEnd w:id="1"/>
      <w:bookmarkEnd w:id="2"/>
      <w:bookmarkEnd w:id="3"/>
      <w:bookmarkEnd w:id="4"/>
    </w:p>
    <w:p w14:paraId="07DEF4B7" w14:textId="77777777" w:rsidR="0046624A" w:rsidRPr="0046624A" w:rsidRDefault="0046624A" w:rsidP="0046624A">
      <w:pPr>
        <w:rPr>
          <w:b/>
        </w:rPr>
      </w:pPr>
      <w:r w:rsidRPr="0046624A">
        <w:rPr>
          <w:b/>
        </w:rPr>
        <w:t>Välkommen till kursen Verksamhetsförlagd utbildning</w:t>
      </w:r>
      <w:r w:rsidR="002C1D35">
        <w:rPr>
          <w:b/>
        </w:rPr>
        <w:t xml:space="preserve"> </w:t>
      </w:r>
      <w:r w:rsidR="00E71620">
        <w:rPr>
          <w:b/>
        </w:rPr>
        <w:t>2</w:t>
      </w:r>
      <w:r w:rsidRPr="0046624A">
        <w:rPr>
          <w:b/>
        </w:rPr>
        <w:t>.</w:t>
      </w:r>
    </w:p>
    <w:p w14:paraId="0F5EBABE" w14:textId="77777777" w:rsidR="0046624A" w:rsidRDefault="0046624A" w:rsidP="0046624A">
      <w:r>
        <w:t>Syftet med studiehandledningen är att underlätta studierna genom att tydliggöra kursens syften, mål och upplägg. Förutom information om kursens innehåll, litteratur och kursuppgifter omfattar studiehandledningen även information om examination och kursens bedömnings</w:t>
      </w:r>
      <w:r>
        <w:softHyphen/>
        <w:t>grunder.</w:t>
      </w:r>
    </w:p>
    <w:p w14:paraId="402ECF95" w14:textId="77777777" w:rsidR="0046624A" w:rsidRDefault="0046624A" w:rsidP="0046624A"/>
    <w:p w14:paraId="5EDE68AF" w14:textId="77777777" w:rsidR="0046624A" w:rsidRPr="00DB12EA" w:rsidRDefault="0046624A" w:rsidP="0046624A">
      <w:pPr>
        <w:rPr>
          <w:szCs w:val="24"/>
        </w:rPr>
      </w:pPr>
      <w:r w:rsidRPr="00DB12EA">
        <w:rPr>
          <w:szCs w:val="24"/>
        </w:rPr>
        <w:t>Lycka till med studierna!</w:t>
      </w:r>
    </w:p>
    <w:p w14:paraId="2CA7A2B8" w14:textId="26A3D571" w:rsidR="00FD1C78" w:rsidRDefault="00FD1C78" w:rsidP="0046624A">
      <w:pPr>
        <w:rPr>
          <w:szCs w:val="24"/>
        </w:rPr>
      </w:pPr>
      <w:r>
        <w:rPr>
          <w:szCs w:val="24"/>
        </w:rPr>
        <w:t>Linda Wickström</w:t>
      </w:r>
    </w:p>
    <w:p w14:paraId="7640131C" w14:textId="729F7EF2" w:rsidR="00FD1C78" w:rsidRDefault="00FD1C78" w:rsidP="0046624A">
      <w:pPr>
        <w:rPr>
          <w:szCs w:val="24"/>
        </w:rPr>
      </w:pPr>
      <w:r>
        <w:rPr>
          <w:szCs w:val="24"/>
        </w:rPr>
        <w:t>Kursansvarig</w:t>
      </w:r>
    </w:p>
    <w:p w14:paraId="21C33C8A" w14:textId="5F53A1D1" w:rsidR="0046624A" w:rsidRPr="00FD1C78" w:rsidRDefault="0046624A" w:rsidP="0046624A">
      <w:pPr>
        <w:rPr>
          <w:szCs w:val="24"/>
        </w:rPr>
      </w:pPr>
    </w:p>
    <w:p w14:paraId="59F651A6" w14:textId="77777777" w:rsidR="0046624A" w:rsidRPr="000C7EDD" w:rsidRDefault="0046624A" w:rsidP="000C7EDD">
      <w:pPr>
        <w:pStyle w:val="Rubrik2"/>
      </w:pPr>
      <w:bookmarkStart w:id="5" w:name="_Toc470001964"/>
      <w:bookmarkStart w:id="6" w:name="_Toc477241567"/>
      <w:bookmarkStart w:id="7" w:name="_Toc478112424"/>
      <w:bookmarkStart w:id="8" w:name="_Toc478113000"/>
      <w:bookmarkStart w:id="9" w:name="_Toc479151411"/>
      <w:bookmarkStart w:id="10" w:name="_Toc21418709"/>
      <w:r w:rsidRPr="000C7EDD">
        <w:t>Kontaktuppgifter</w:t>
      </w:r>
      <w:bookmarkEnd w:id="5"/>
      <w:bookmarkEnd w:id="6"/>
      <w:bookmarkEnd w:id="7"/>
      <w:bookmarkEnd w:id="8"/>
      <w:bookmarkEnd w:id="9"/>
      <w:bookmarkEnd w:id="10"/>
    </w:p>
    <w:p w14:paraId="59A72D23" w14:textId="77777777" w:rsidR="0046624A" w:rsidRDefault="0046624A" w:rsidP="0046624A">
      <w:pPr>
        <w:autoSpaceDE w:val="0"/>
        <w:autoSpaceDN w:val="0"/>
        <w:adjustRightInd w:val="0"/>
        <w:spacing w:after="0" w:line="240" w:lineRule="auto"/>
        <w:rPr>
          <w:color w:val="000000"/>
          <w:szCs w:val="24"/>
        </w:rPr>
      </w:pPr>
    </w:p>
    <w:p w14:paraId="7D7B7DC4" w14:textId="77777777" w:rsidR="0046624A" w:rsidRPr="007109AE" w:rsidRDefault="0046624A" w:rsidP="0046624A">
      <w:pPr>
        <w:autoSpaceDE w:val="0"/>
        <w:autoSpaceDN w:val="0"/>
        <w:adjustRightInd w:val="0"/>
        <w:spacing w:after="0" w:line="240" w:lineRule="auto"/>
        <w:rPr>
          <w:b/>
          <w:color w:val="000000"/>
          <w:szCs w:val="24"/>
        </w:rPr>
      </w:pPr>
      <w:r w:rsidRPr="007109AE">
        <w:rPr>
          <w:b/>
          <w:color w:val="000000"/>
          <w:szCs w:val="24"/>
        </w:rPr>
        <w:t>Postadress till kursansvarig:</w:t>
      </w:r>
    </w:p>
    <w:p w14:paraId="0594B12E" w14:textId="77777777" w:rsidR="007109AE" w:rsidRDefault="007109AE" w:rsidP="007109AE">
      <w:pPr>
        <w:spacing w:after="0"/>
        <w:rPr>
          <w:rFonts w:cs="Times New Roman"/>
          <w:szCs w:val="24"/>
        </w:rPr>
      </w:pPr>
      <w:r>
        <w:rPr>
          <w:rFonts w:cs="Times New Roman"/>
          <w:szCs w:val="24"/>
        </w:rPr>
        <w:t xml:space="preserve">Institutionen för beteendevetenskap och lärande </w:t>
      </w:r>
    </w:p>
    <w:p w14:paraId="345DF79F" w14:textId="38B2ED20" w:rsidR="007109AE" w:rsidRDefault="00FD1C78" w:rsidP="007109AE">
      <w:pPr>
        <w:spacing w:after="0"/>
        <w:rPr>
          <w:rFonts w:cs="Times New Roman"/>
          <w:szCs w:val="24"/>
        </w:rPr>
      </w:pPr>
      <w:r>
        <w:rPr>
          <w:rFonts w:cs="Times New Roman"/>
          <w:szCs w:val="24"/>
        </w:rPr>
        <w:t>Linda Wickström</w:t>
      </w:r>
      <w:r w:rsidR="00DB12EA">
        <w:rPr>
          <w:rFonts w:cs="Times New Roman"/>
          <w:szCs w:val="24"/>
        </w:rPr>
        <w:t xml:space="preserve"> </w:t>
      </w:r>
    </w:p>
    <w:p w14:paraId="13F1544C" w14:textId="77777777" w:rsidR="007109AE" w:rsidRDefault="007109AE" w:rsidP="007109AE">
      <w:pPr>
        <w:spacing w:after="0"/>
        <w:rPr>
          <w:rFonts w:cs="Times New Roman"/>
          <w:szCs w:val="24"/>
        </w:rPr>
      </w:pPr>
      <w:r>
        <w:rPr>
          <w:rFonts w:cs="Times New Roman"/>
          <w:szCs w:val="24"/>
        </w:rPr>
        <w:t xml:space="preserve">Linköpings universitet </w:t>
      </w:r>
    </w:p>
    <w:p w14:paraId="2C3BB0AA" w14:textId="77777777" w:rsidR="007109AE" w:rsidRDefault="007109AE" w:rsidP="007109AE">
      <w:pPr>
        <w:rPr>
          <w:rFonts w:cs="Times New Roman"/>
          <w:szCs w:val="24"/>
        </w:rPr>
      </w:pPr>
      <w:r>
        <w:rPr>
          <w:rFonts w:cs="Times New Roman"/>
          <w:szCs w:val="24"/>
        </w:rPr>
        <w:t>581 83 LINKÖPING</w:t>
      </w:r>
    </w:p>
    <w:p w14:paraId="08F5476C" w14:textId="03F21FD7" w:rsidR="0046624A" w:rsidRDefault="0046624A" w:rsidP="0046624A">
      <w:pPr>
        <w:autoSpaceDE w:val="0"/>
        <w:autoSpaceDN w:val="0"/>
        <w:adjustRightInd w:val="0"/>
        <w:spacing w:line="240" w:lineRule="auto"/>
        <w:rPr>
          <w:color w:val="000000"/>
          <w:szCs w:val="24"/>
        </w:rPr>
      </w:pPr>
    </w:p>
    <w:p w14:paraId="7ABC3AA4" w14:textId="1F7FABD8" w:rsidR="00FD1C78" w:rsidRPr="00FD1C78" w:rsidRDefault="00FD1C78" w:rsidP="0046624A">
      <w:pPr>
        <w:autoSpaceDE w:val="0"/>
        <w:autoSpaceDN w:val="0"/>
        <w:adjustRightInd w:val="0"/>
        <w:spacing w:line="240" w:lineRule="auto"/>
        <w:rPr>
          <w:color w:val="000000"/>
          <w:sz w:val="20"/>
          <w:szCs w:val="20"/>
        </w:rPr>
      </w:pPr>
      <w:r w:rsidRPr="00FD1C78">
        <w:rPr>
          <w:b/>
          <w:bCs/>
          <w:color w:val="000000"/>
          <w:szCs w:val="24"/>
        </w:rPr>
        <w:t xml:space="preserve">Kursansvarig: </w:t>
      </w:r>
      <w:r>
        <w:rPr>
          <w:color w:val="000000"/>
          <w:szCs w:val="24"/>
        </w:rPr>
        <w:t xml:space="preserve">Linda Wickström, </w:t>
      </w:r>
      <w:hyperlink r:id="rId14" w:history="1">
        <w:r w:rsidRPr="00917C27">
          <w:rPr>
            <w:rStyle w:val="Hyperlnk"/>
            <w:szCs w:val="24"/>
          </w:rPr>
          <w:t>linda.wickstrom@liu.se</w:t>
        </w:r>
      </w:hyperlink>
      <w:r>
        <w:rPr>
          <w:color w:val="000000"/>
          <w:szCs w:val="24"/>
        </w:rPr>
        <w:t xml:space="preserve"> </w:t>
      </w:r>
      <w:proofErr w:type="gramStart"/>
      <w:r w:rsidRPr="00FD1C78">
        <w:rPr>
          <w:color w:val="000000"/>
          <w:sz w:val="22"/>
        </w:rPr>
        <w:t>0705-211553</w:t>
      </w:r>
      <w:proofErr w:type="gramEnd"/>
    </w:p>
    <w:p w14:paraId="44C1AFA9" w14:textId="19343C18" w:rsidR="0046624A" w:rsidRDefault="00FD1C78" w:rsidP="0046624A">
      <w:pPr>
        <w:autoSpaceDE w:val="0"/>
        <w:autoSpaceDN w:val="0"/>
        <w:adjustRightInd w:val="0"/>
        <w:spacing w:line="240" w:lineRule="auto"/>
        <w:rPr>
          <w:color w:val="000000"/>
          <w:sz w:val="22"/>
        </w:rPr>
      </w:pPr>
      <w:r>
        <w:rPr>
          <w:b/>
          <w:color w:val="000000"/>
          <w:szCs w:val="24"/>
        </w:rPr>
        <w:t>Examinator</w:t>
      </w:r>
      <w:r w:rsidR="0046624A" w:rsidRPr="007109AE">
        <w:rPr>
          <w:b/>
          <w:color w:val="000000"/>
          <w:szCs w:val="24"/>
        </w:rPr>
        <w:t>:</w:t>
      </w:r>
      <w:r w:rsidR="00DB12EA">
        <w:rPr>
          <w:color w:val="000000"/>
          <w:szCs w:val="24"/>
        </w:rPr>
        <w:t xml:space="preserve"> Camilla Prytz</w:t>
      </w:r>
      <w:r w:rsidR="0046624A" w:rsidRPr="00A439CA">
        <w:rPr>
          <w:color w:val="000000"/>
          <w:szCs w:val="24"/>
        </w:rPr>
        <w:t xml:space="preserve">, </w:t>
      </w:r>
      <w:hyperlink r:id="rId15" w:history="1">
        <w:r w:rsidR="00DB12EA" w:rsidRPr="00635453">
          <w:rPr>
            <w:rStyle w:val="Hyperlnk"/>
            <w:szCs w:val="24"/>
          </w:rPr>
          <w:t>camilla.prytz@liu.se</w:t>
        </w:r>
      </w:hyperlink>
      <w:r w:rsidR="0046624A">
        <w:rPr>
          <w:color w:val="000000"/>
          <w:szCs w:val="24"/>
        </w:rPr>
        <w:t xml:space="preserve"> </w:t>
      </w:r>
      <w:r w:rsidR="0046624A" w:rsidRPr="00A439CA">
        <w:rPr>
          <w:color w:val="000000"/>
          <w:sz w:val="22"/>
        </w:rPr>
        <w:t xml:space="preserve">013-28 </w:t>
      </w:r>
      <w:r w:rsidR="007F0C20">
        <w:rPr>
          <w:color w:val="000000"/>
          <w:sz w:val="22"/>
        </w:rPr>
        <w:t>17 31</w:t>
      </w:r>
    </w:p>
    <w:p w14:paraId="557CAD6D" w14:textId="77777777" w:rsidR="00613877" w:rsidRPr="007109AE" w:rsidRDefault="00613877" w:rsidP="00613877">
      <w:pPr>
        <w:autoSpaceDE w:val="0"/>
        <w:autoSpaceDN w:val="0"/>
        <w:adjustRightInd w:val="0"/>
        <w:spacing w:line="240" w:lineRule="auto"/>
        <w:rPr>
          <w:color w:val="000000"/>
          <w:szCs w:val="24"/>
        </w:rPr>
      </w:pPr>
      <w:r>
        <w:rPr>
          <w:b/>
          <w:color w:val="000000"/>
          <w:szCs w:val="24"/>
        </w:rPr>
        <w:t>VFU-samordnare:</w:t>
      </w:r>
      <w:r>
        <w:rPr>
          <w:color w:val="000000"/>
          <w:szCs w:val="24"/>
        </w:rPr>
        <w:t xml:space="preserve"> Inger Haglund, </w:t>
      </w:r>
      <w:hyperlink r:id="rId16" w:history="1">
        <w:r w:rsidRPr="00703FDB">
          <w:rPr>
            <w:rStyle w:val="Hyperlnk"/>
            <w:szCs w:val="24"/>
          </w:rPr>
          <w:t>inger.haglund@liu.se</w:t>
        </w:r>
      </w:hyperlink>
      <w:r>
        <w:rPr>
          <w:color w:val="000000"/>
          <w:szCs w:val="24"/>
        </w:rPr>
        <w:t xml:space="preserve"> </w:t>
      </w:r>
      <w:r w:rsidRPr="00FD1C78">
        <w:rPr>
          <w:color w:val="000000"/>
          <w:sz w:val="22"/>
        </w:rPr>
        <w:t>013-28 20 18</w:t>
      </w:r>
    </w:p>
    <w:p w14:paraId="2B160FEE" w14:textId="77777777" w:rsidR="0046624A" w:rsidRDefault="0046624A" w:rsidP="0046624A">
      <w:pPr>
        <w:autoSpaceDE w:val="0"/>
        <w:autoSpaceDN w:val="0"/>
        <w:adjustRightInd w:val="0"/>
        <w:spacing w:line="240" w:lineRule="auto"/>
        <w:rPr>
          <w:color w:val="000000"/>
          <w:szCs w:val="24"/>
        </w:rPr>
      </w:pPr>
      <w:r w:rsidRPr="007109AE">
        <w:rPr>
          <w:b/>
          <w:color w:val="000000"/>
          <w:szCs w:val="24"/>
        </w:rPr>
        <w:t>Kursadministratör:</w:t>
      </w:r>
      <w:r w:rsidRPr="00A439CA">
        <w:rPr>
          <w:color w:val="000000"/>
          <w:szCs w:val="24"/>
        </w:rPr>
        <w:t xml:space="preserve"> Maria Lorin, </w:t>
      </w:r>
      <w:hyperlink r:id="rId17" w:history="1">
        <w:r w:rsidRPr="00175A4F">
          <w:rPr>
            <w:rStyle w:val="Hyperlnk"/>
            <w:szCs w:val="24"/>
          </w:rPr>
          <w:t>maria.lorin@liu.se</w:t>
        </w:r>
      </w:hyperlink>
      <w:r>
        <w:rPr>
          <w:color w:val="0000FF"/>
          <w:szCs w:val="24"/>
        </w:rPr>
        <w:t xml:space="preserve"> </w:t>
      </w:r>
      <w:r w:rsidRPr="00FD1C78">
        <w:rPr>
          <w:color w:val="000000"/>
          <w:sz w:val="22"/>
        </w:rPr>
        <w:t>013- 28 20 79</w:t>
      </w:r>
    </w:p>
    <w:p w14:paraId="086DF56E" w14:textId="77777777" w:rsidR="0046624A" w:rsidRDefault="0046624A" w:rsidP="0046624A">
      <w:pPr>
        <w:autoSpaceDE w:val="0"/>
        <w:autoSpaceDN w:val="0"/>
        <w:adjustRightInd w:val="0"/>
        <w:spacing w:line="240" w:lineRule="auto"/>
        <w:rPr>
          <w:color w:val="000000"/>
          <w:szCs w:val="24"/>
        </w:rPr>
      </w:pPr>
      <w:r w:rsidRPr="007109AE">
        <w:rPr>
          <w:b/>
          <w:color w:val="000000"/>
          <w:szCs w:val="24"/>
        </w:rPr>
        <w:t>Programansvarig:</w:t>
      </w:r>
      <w:r w:rsidRPr="00A439CA">
        <w:rPr>
          <w:color w:val="000000"/>
          <w:szCs w:val="24"/>
        </w:rPr>
        <w:t xml:space="preserve"> Ingrid Olsson, </w:t>
      </w:r>
      <w:hyperlink r:id="rId18" w:history="1">
        <w:r w:rsidRPr="00175A4F">
          <w:rPr>
            <w:rStyle w:val="Hyperlnk"/>
            <w:szCs w:val="24"/>
          </w:rPr>
          <w:t>ingrid.olsson@liu.se</w:t>
        </w:r>
      </w:hyperlink>
      <w:r>
        <w:rPr>
          <w:color w:val="0000FF"/>
          <w:szCs w:val="24"/>
        </w:rPr>
        <w:t xml:space="preserve"> </w:t>
      </w:r>
      <w:r w:rsidRPr="00FD1C78">
        <w:rPr>
          <w:color w:val="000000"/>
          <w:sz w:val="22"/>
        </w:rPr>
        <w:t>013-28 44 71</w:t>
      </w:r>
    </w:p>
    <w:p w14:paraId="7D6D39E0" w14:textId="77777777" w:rsidR="0046624A" w:rsidRDefault="0046624A">
      <w:r>
        <w:br w:type="page"/>
      </w:r>
    </w:p>
    <w:bookmarkStart w:id="11" w:name="_Toc477241568" w:displacedByCustomXml="next"/>
    <w:bookmarkStart w:id="12" w:name="_Toc478112425" w:displacedByCustomXml="next"/>
    <w:bookmarkStart w:id="13" w:name="_Toc478113001" w:displacedByCustomXml="next"/>
    <w:bookmarkStart w:id="14" w:name="_Toc479151412" w:displacedByCustomXml="next"/>
    <w:bookmarkStart w:id="15" w:name="_Toc21418710" w:displacedByCustomXml="next"/>
    <w:sdt>
      <w:sdtPr>
        <w:rPr>
          <w:rFonts w:ascii="Times New Roman" w:eastAsiaTheme="minorHAnsi" w:hAnsi="Times New Roman" w:cstheme="minorBidi"/>
          <w:b w:val="0"/>
          <w:color w:val="auto"/>
          <w:sz w:val="24"/>
          <w:szCs w:val="22"/>
        </w:rPr>
        <w:id w:val="668836414"/>
        <w:docPartObj>
          <w:docPartGallery w:val="Table of Contents"/>
          <w:docPartUnique/>
        </w:docPartObj>
      </w:sdtPr>
      <w:sdtEndPr>
        <w:rPr>
          <w:bCs/>
        </w:rPr>
      </w:sdtEndPr>
      <w:sdtContent>
        <w:p w14:paraId="62523A10" w14:textId="77777777" w:rsidR="000C7EDD" w:rsidRDefault="000C7EDD" w:rsidP="000C7EDD">
          <w:pPr>
            <w:pStyle w:val="Rubrik1"/>
          </w:pPr>
          <w:r>
            <w:t>Innehåll</w:t>
          </w:r>
          <w:bookmarkEnd w:id="15"/>
          <w:bookmarkEnd w:id="14"/>
          <w:bookmarkEnd w:id="13"/>
          <w:bookmarkEnd w:id="12"/>
          <w:bookmarkEnd w:id="11"/>
        </w:p>
        <w:p w14:paraId="453E2487" w14:textId="3F239113" w:rsidR="00565148" w:rsidRDefault="000C7EDD">
          <w:pPr>
            <w:pStyle w:val="Innehll1"/>
            <w:tabs>
              <w:tab w:val="right" w:leader="dot" w:pos="9060"/>
            </w:tabs>
            <w:rPr>
              <w:rFonts w:asciiTheme="minorHAnsi" w:eastAsiaTheme="minorEastAsia" w:hAnsiTheme="minorHAnsi"/>
              <w:noProof/>
              <w:sz w:val="22"/>
              <w:lang w:eastAsia="sv-SE"/>
            </w:rPr>
          </w:pPr>
          <w:r>
            <w:fldChar w:fldCharType="begin"/>
          </w:r>
          <w:r>
            <w:instrText xml:space="preserve"> TOC \o "1-3" \h \z \u </w:instrText>
          </w:r>
          <w:r>
            <w:fldChar w:fldCharType="separate"/>
          </w:r>
          <w:hyperlink w:anchor="_Toc21418708" w:history="1">
            <w:r w:rsidR="00565148" w:rsidRPr="00495341">
              <w:rPr>
                <w:rStyle w:val="Hyperlnk"/>
                <w:noProof/>
              </w:rPr>
              <w:t>Förord</w:t>
            </w:r>
            <w:r w:rsidR="00565148">
              <w:rPr>
                <w:noProof/>
                <w:webHidden/>
              </w:rPr>
              <w:tab/>
            </w:r>
            <w:r w:rsidR="00565148">
              <w:rPr>
                <w:noProof/>
                <w:webHidden/>
              </w:rPr>
              <w:fldChar w:fldCharType="begin"/>
            </w:r>
            <w:r w:rsidR="00565148">
              <w:rPr>
                <w:noProof/>
                <w:webHidden/>
              </w:rPr>
              <w:instrText xml:space="preserve"> PAGEREF _Toc21418708 \h </w:instrText>
            </w:r>
            <w:r w:rsidR="00565148">
              <w:rPr>
                <w:noProof/>
                <w:webHidden/>
              </w:rPr>
            </w:r>
            <w:r w:rsidR="00565148">
              <w:rPr>
                <w:noProof/>
                <w:webHidden/>
              </w:rPr>
              <w:fldChar w:fldCharType="separate"/>
            </w:r>
            <w:r w:rsidR="0076009E">
              <w:rPr>
                <w:noProof/>
                <w:webHidden/>
              </w:rPr>
              <w:t>2</w:t>
            </w:r>
            <w:r w:rsidR="00565148">
              <w:rPr>
                <w:noProof/>
                <w:webHidden/>
              </w:rPr>
              <w:fldChar w:fldCharType="end"/>
            </w:r>
          </w:hyperlink>
        </w:p>
        <w:p w14:paraId="7C0C1F96" w14:textId="1351027E" w:rsidR="00565148" w:rsidRDefault="00B20CC5">
          <w:pPr>
            <w:pStyle w:val="Innehll2"/>
            <w:tabs>
              <w:tab w:val="right" w:leader="dot" w:pos="9060"/>
            </w:tabs>
            <w:rPr>
              <w:rFonts w:asciiTheme="minorHAnsi" w:eastAsiaTheme="minorEastAsia" w:hAnsiTheme="minorHAnsi"/>
              <w:noProof/>
              <w:sz w:val="22"/>
              <w:lang w:eastAsia="sv-SE"/>
            </w:rPr>
          </w:pPr>
          <w:hyperlink w:anchor="_Toc21418709" w:history="1">
            <w:r w:rsidR="00565148" w:rsidRPr="00495341">
              <w:rPr>
                <w:rStyle w:val="Hyperlnk"/>
                <w:noProof/>
              </w:rPr>
              <w:t>Kontaktuppgifter</w:t>
            </w:r>
            <w:r w:rsidR="00565148">
              <w:rPr>
                <w:noProof/>
                <w:webHidden/>
              </w:rPr>
              <w:tab/>
            </w:r>
            <w:r w:rsidR="00565148">
              <w:rPr>
                <w:noProof/>
                <w:webHidden/>
              </w:rPr>
              <w:fldChar w:fldCharType="begin"/>
            </w:r>
            <w:r w:rsidR="00565148">
              <w:rPr>
                <w:noProof/>
                <w:webHidden/>
              </w:rPr>
              <w:instrText xml:space="preserve"> PAGEREF _Toc21418709 \h </w:instrText>
            </w:r>
            <w:r w:rsidR="00565148">
              <w:rPr>
                <w:noProof/>
                <w:webHidden/>
              </w:rPr>
            </w:r>
            <w:r w:rsidR="00565148">
              <w:rPr>
                <w:noProof/>
                <w:webHidden/>
              </w:rPr>
              <w:fldChar w:fldCharType="separate"/>
            </w:r>
            <w:r w:rsidR="0076009E">
              <w:rPr>
                <w:noProof/>
                <w:webHidden/>
              </w:rPr>
              <w:t>2</w:t>
            </w:r>
            <w:r w:rsidR="00565148">
              <w:rPr>
                <w:noProof/>
                <w:webHidden/>
              </w:rPr>
              <w:fldChar w:fldCharType="end"/>
            </w:r>
          </w:hyperlink>
        </w:p>
        <w:p w14:paraId="7824C7CF" w14:textId="1D91129D" w:rsidR="00565148" w:rsidRDefault="00B20CC5">
          <w:pPr>
            <w:pStyle w:val="Innehll1"/>
            <w:tabs>
              <w:tab w:val="right" w:leader="dot" w:pos="9060"/>
            </w:tabs>
            <w:rPr>
              <w:rFonts w:asciiTheme="minorHAnsi" w:eastAsiaTheme="minorEastAsia" w:hAnsiTheme="minorHAnsi"/>
              <w:noProof/>
              <w:sz w:val="22"/>
              <w:lang w:eastAsia="sv-SE"/>
            </w:rPr>
          </w:pPr>
          <w:hyperlink w:anchor="_Toc21418710" w:history="1">
            <w:r w:rsidR="00565148" w:rsidRPr="00495341">
              <w:rPr>
                <w:rStyle w:val="Hyperlnk"/>
                <w:noProof/>
              </w:rPr>
              <w:t>Innehåll</w:t>
            </w:r>
            <w:r w:rsidR="00565148">
              <w:rPr>
                <w:noProof/>
                <w:webHidden/>
              </w:rPr>
              <w:tab/>
            </w:r>
            <w:r w:rsidR="00565148">
              <w:rPr>
                <w:noProof/>
                <w:webHidden/>
              </w:rPr>
              <w:fldChar w:fldCharType="begin"/>
            </w:r>
            <w:r w:rsidR="00565148">
              <w:rPr>
                <w:noProof/>
                <w:webHidden/>
              </w:rPr>
              <w:instrText xml:space="preserve"> PAGEREF _Toc21418710 \h </w:instrText>
            </w:r>
            <w:r w:rsidR="00565148">
              <w:rPr>
                <w:noProof/>
                <w:webHidden/>
              </w:rPr>
            </w:r>
            <w:r w:rsidR="00565148">
              <w:rPr>
                <w:noProof/>
                <w:webHidden/>
              </w:rPr>
              <w:fldChar w:fldCharType="separate"/>
            </w:r>
            <w:r w:rsidR="0076009E">
              <w:rPr>
                <w:noProof/>
                <w:webHidden/>
              </w:rPr>
              <w:t>3</w:t>
            </w:r>
            <w:r w:rsidR="00565148">
              <w:rPr>
                <w:noProof/>
                <w:webHidden/>
              </w:rPr>
              <w:fldChar w:fldCharType="end"/>
            </w:r>
          </w:hyperlink>
        </w:p>
        <w:p w14:paraId="36123607" w14:textId="188C5674" w:rsidR="00565148" w:rsidRDefault="00B20CC5">
          <w:pPr>
            <w:pStyle w:val="Innehll1"/>
            <w:tabs>
              <w:tab w:val="right" w:leader="dot" w:pos="9060"/>
            </w:tabs>
            <w:rPr>
              <w:rFonts w:asciiTheme="minorHAnsi" w:eastAsiaTheme="minorEastAsia" w:hAnsiTheme="minorHAnsi"/>
              <w:noProof/>
              <w:sz w:val="22"/>
              <w:lang w:eastAsia="sv-SE"/>
            </w:rPr>
          </w:pPr>
          <w:hyperlink w:anchor="_Toc21418711" w:history="1">
            <w:r w:rsidR="00565148" w:rsidRPr="00495341">
              <w:rPr>
                <w:rStyle w:val="Hyperlnk"/>
                <w:noProof/>
              </w:rPr>
              <w:t>Verksamhetsförlagd utbildning 2</w:t>
            </w:r>
            <w:r w:rsidR="00565148">
              <w:rPr>
                <w:noProof/>
                <w:webHidden/>
              </w:rPr>
              <w:tab/>
            </w:r>
            <w:r w:rsidR="00565148">
              <w:rPr>
                <w:noProof/>
                <w:webHidden/>
              </w:rPr>
              <w:fldChar w:fldCharType="begin"/>
            </w:r>
            <w:r w:rsidR="00565148">
              <w:rPr>
                <w:noProof/>
                <w:webHidden/>
              </w:rPr>
              <w:instrText xml:space="preserve"> PAGEREF _Toc21418711 \h </w:instrText>
            </w:r>
            <w:r w:rsidR="00565148">
              <w:rPr>
                <w:noProof/>
                <w:webHidden/>
              </w:rPr>
            </w:r>
            <w:r w:rsidR="00565148">
              <w:rPr>
                <w:noProof/>
                <w:webHidden/>
              </w:rPr>
              <w:fldChar w:fldCharType="separate"/>
            </w:r>
            <w:r w:rsidR="0076009E">
              <w:rPr>
                <w:noProof/>
                <w:webHidden/>
              </w:rPr>
              <w:t>4</w:t>
            </w:r>
            <w:r w:rsidR="00565148">
              <w:rPr>
                <w:noProof/>
                <w:webHidden/>
              </w:rPr>
              <w:fldChar w:fldCharType="end"/>
            </w:r>
          </w:hyperlink>
        </w:p>
        <w:p w14:paraId="73AF7EAF" w14:textId="78002484" w:rsidR="00565148" w:rsidRDefault="00B20CC5">
          <w:pPr>
            <w:pStyle w:val="Innehll2"/>
            <w:tabs>
              <w:tab w:val="right" w:leader="dot" w:pos="9060"/>
            </w:tabs>
            <w:rPr>
              <w:rFonts w:asciiTheme="minorHAnsi" w:eastAsiaTheme="minorEastAsia" w:hAnsiTheme="minorHAnsi"/>
              <w:noProof/>
              <w:sz w:val="22"/>
              <w:lang w:eastAsia="sv-SE"/>
            </w:rPr>
          </w:pPr>
          <w:hyperlink w:anchor="_Toc21418712" w:history="1">
            <w:r w:rsidR="00565148" w:rsidRPr="00495341">
              <w:rPr>
                <w:rStyle w:val="Hyperlnk"/>
                <w:noProof/>
              </w:rPr>
              <w:t>Lärandemål</w:t>
            </w:r>
            <w:r w:rsidR="00565148">
              <w:rPr>
                <w:noProof/>
                <w:webHidden/>
              </w:rPr>
              <w:tab/>
            </w:r>
            <w:r w:rsidR="00565148">
              <w:rPr>
                <w:noProof/>
                <w:webHidden/>
              </w:rPr>
              <w:fldChar w:fldCharType="begin"/>
            </w:r>
            <w:r w:rsidR="00565148">
              <w:rPr>
                <w:noProof/>
                <w:webHidden/>
              </w:rPr>
              <w:instrText xml:space="preserve"> PAGEREF _Toc21418712 \h </w:instrText>
            </w:r>
            <w:r w:rsidR="00565148">
              <w:rPr>
                <w:noProof/>
                <w:webHidden/>
              </w:rPr>
            </w:r>
            <w:r w:rsidR="00565148">
              <w:rPr>
                <w:noProof/>
                <w:webHidden/>
              </w:rPr>
              <w:fldChar w:fldCharType="separate"/>
            </w:r>
            <w:r w:rsidR="0076009E">
              <w:rPr>
                <w:noProof/>
                <w:webHidden/>
              </w:rPr>
              <w:t>4</w:t>
            </w:r>
            <w:r w:rsidR="00565148">
              <w:rPr>
                <w:noProof/>
                <w:webHidden/>
              </w:rPr>
              <w:fldChar w:fldCharType="end"/>
            </w:r>
          </w:hyperlink>
        </w:p>
        <w:p w14:paraId="2E9BFF1B" w14:textId="00A11033" w:rsidR="00565148" w:rsidRDefault="00B20CC5">
          <w:pPr>
            <w:pStyle w:val="Innehll1"/>
            <w:tabs>
              <w:tab w:val="right" w:leader="dot" w:pos="9060"/>
            </w:tabs>
            <w:rPr>
              <w:rFonts w:asciiTheme="minorHAnsi" w:eastAsiaTheme="minorEastAsia" w:hAnsiTheme="minorHAnsi"/>
              <w:noProof/>
              <w:sz w:val="22"/>
              <w:lang w:eastAsia="sv-SE"/>
            </w:rPr>
          </w:pPr>
          <w:hyperlink w:anchor="_Toc21418713" w:history="1">
            <w:r w:rsidR="00565148" w:rsidRPr="00495341">
              <w:rPr>
                <w:rStyle w:val="Hyperlnk"/>
                <w:noProof/>
              </w:rPr>
              <w:t>Kursinnehåll</w:t>
            </w:r>
            <w:r w:rsidR="00565148">
              <w:rPr>
                <w:noProof/>
                <w:webHidden/>
              </w:rPr>
              <w:tab/>
            </w:r>
            <w:r w:rsidR="00565148">
              <w:rPr>
                <w:noProof/>
                <w:webHidden/>
              </w:rPr>
              <w:fldChar w:fldCharType="begin"/>
            </w:r>
            <w:r w:rsidR="00565148">
              <w:rPr>
                <w:noProof/>
                <w:webHidden/>
              </w:rPr>
              <w:instrText xml:space="preserve"> PAGEREF _Toc21418713 \h </w:instrText>
            </w:r>
            <w:r w:rsidR="00565148">
              <w:rPr>
                <w:noProof/>
                <w:webHidden/>
              </w:rPr>
            </w:r>
            <w:r w:rsidR="00565148">
              <w:rPr>
                <w:noProof/>
                <w:webHidden/>
              </w:rPr>
              <w:fldChar w:fldCharType="separate"/>
            </w:r>
            <w:r w:rsidR="0076009E">
              <w:rPr>
                <w:noProof/>
                <w:webHidden/>
              </w:rPr>
              <w:t>5</w:t>
            </w:r>
            <w:r w:rsidR="00565148">
              <w:rPr>
                <w:noProof/>
                <w:webHidden/>
              </w:rPr>
              <w:fldChar w:fldCharType="end"/>
            </w:r>
          </w:hyperlink>
        </w:p>
        <w:p w14:paraId="31966848" w14:textId="4C1FF30C" w:rsidR="00565148" w:rsidRDefault="00B20CC5">
          <w:pPr>
            <w:pStyle w:val="Innehll1"/>
            <w:tabs>
              <w:tab w:val="right" w:leader="dot" w:pos="9060"/>
            </w:tabs>
            <w:rPr>
              <w:rFonts w:asciiTheme="minorHAnsi" w:eastAsiaTheme="minorEastAsia" w:hAnsiTheme="minorHAnsi"/>
              <w:noProof/>
              <w:sz w:val="22"/>
              <w:lang w:eastAsia="sv-SE"/>
            </w:rPr>
          </w:pPr>
          <w:hyperlink w:anchor="_Toc21418714" w:history="1">
            <w:r w:rsidR="00565148" w:rsidRPr="00495341">
              <w:rPr>
                <w:rStyle w:val="Hyperlnk"/>
                <w:noProof/>
              </w:rPr>
              <w:t>Genomförande och planering av VFU-kurserna</w:t>
            </w:r>
            <w:r w:rsidR="00565148">
              <w:rPr>
                <w:noProof/>
                <w:webHidden/>
              </w:rPr>
              <w:tab/>
            </w:r>
            <w:r w:rsidR="00565148">
              <w:rPr>
                <w:noProof/>
                <w:webHidden/>
              </w:rPr>
              <w:fldChar w:fldCharType="begin"/>
            </w:r>
            <w:r w:rsidR="00565148">
              <w:rPr>
                <w:noProof/>
                <w:webHidden/>
              </w:rPr>
              <w:instrText xml:space="preserve"> PAGEREF _Toc21418714 \h </w:instrText>
            </w:r>
            <w:r w:rsidR="00565148">
              <w:rPr>
                <w:noProof/>
                <w:webHidden/>
              </w:rPr>
            </w:r>
            <w:r w:rsidR="00565148">
              <w:rPr>
                <w:noProof/>
                <w:webHidden/>
              </w:rPr>
              <w:fldChar w:fldCharType="separate"/>
            </w:r>
            <w:r w:rsidR="0076009E">
              <w:rPr>
                <w:noProof/>
                <w:webHidden/>
              </w:rPr>
              <w:t>5</w:t>
            </w:r>
            <w:r w:rsidR="00565148">
              <w:rPr>
                <w:noProof/>
                <w:webHidden/>
              </w:rPr>
              <w:fldChar w:fldCharType="end"/>
            </w:r>
          </w:hyperlink>
        </w:p>
        <w:p w14:paraId="722B51D8" w14:textId="44FA8A07" w:rsidR="00565148" w:rsidRDefault="00B20CC5">
          <w:pPr>
            <w:pStyle w:val="Innehll1"/>
            <w:tabs>
              <w:tab w:val="right" w:leader="dot" w:pos="9060"/>
            </w:tabs>
            <w:rPr>
              <w:rFonts w:asciiTheme="minorHAnsi" w:eastAsiaTheme="minorEastAsia" w:hAnsiTheme="minorHAnsi"/>
              <w:noProof/>
              <w:sz w:val="22"/>
              <w:lang w:eastAsia="sv-SE"/>
            </w:rPr>
          </w:pPr>
          <w:hyperlink w:anchor="_Toc21418715" w:history="1">
            <w:r w:rsidR="00565148" w:rsidRPr="00495341">
              <w:rPr>
                <w:rStyle w:val="Hyperlnk"/>
                <w:noProof/>
              </w:rPr>
              <w:t>Portfolio</w:t>
            </w:r>
            <w:r w:rsidR="00565148">
              <w:rPr>
                <w:noProof/>
                <w:webHidden/>
              </w:rPr>
              <w:tab/>
            </w:r>
            <w:r w:rsidR="00565148">
              <w:rPr>
                <w:noProof/>
                <w:webHidden/>
              </w:rPr>
              <w:fldChar w:fldCharType="begin"/>
            </w:r>
            <w:r w:rsidR="00565148">
              <w:rPr>
                <w:noProof/>
                <w:webHidden/>
              </w:rPr>
              <w:instrText xml:space="preserve"> PAGEREF _Toc21418715 \h </w:instrText>
            </w:r>
            <w:r w:rsidR="00565148">
              <w:rPr>
                <w:noProof/>
                <w:webHidden/>
              </w:rPr>
            </w:r>
            <w:r w:rsidR="00565148">
              <w:rPr>
                <w:noProof/>
                <w:webHidden/>
              </w:rPr>
              <w:fldChar w:fldCharType="separate"/>
            </w:r>
            <w:r w:rsidR="0076009E">
              <w:rPr>
                <w:noProof/>
                <w:webHidden/>
              </w:rPr>
              <w:t>6</w:t>
            </w:r>
            <w:r w:rsidR="00565148">
              <w:rPr>
                <w:noProof/>
                <w:webHidden/>
              </w:rPr>
              <w:fldChar w:fldCharType="end"/>
            </w:r>
          </w:hyperlink>
        </w:p>
        <w:p w14:paraId="02EFB473" w14:textId="141E492D" w:rsidR="00565148" w:rsidRDefault="00B20CC5">
          <w:pPr>
            <w:pStyle w:val="Innehll2"/>
            <w:tabs>
              <w:tab w:val="right" w:leader="dot" w:pos="9060"/>
            </w:tabs>
            <w:rPr>
              <w:rFonts w:asciiTheme="minorHAnsi" w:eastAsiaTheme="minorEastAsia" w:hAnsiTheme="minorHAnsi"/>
              <w:noProof/>
              <w:sz w:val="22"/>
              <w:lang w:eastAsia="sv-SE"/>
            </w:rPr>
          </w:pPr>
          <w:hyperlink w:anchor="_Toc21418716" w:history="1">
            <w:r w:rsidR="00565148" w:rsidRPr="00495341">
              <w:rPr>
                <w:rStyle w:val="Hyperlnk"/>
                <w:noProof/>
              </w:rPr>
              <w:t>Seminarium</w:t>
            </w:r>
            <w:r w:rsidR="00565148">
              <w:rPr>
                <w:noProof/>
                <w:webHidden/>
              </w:rPr>
              <w:tab/>
            </w:r>
            <w:r w:rsidR="00565148">
              <w:rPr>
                <w:noProof/>
                <w:webHidden/>
              </w:rPr>
              <w:fldChar w:fldCharType="begin"/>
            </w:r>
            <w:r w:rsidR="00565148">
              <w:rPr>
                <w:noProof/>
                <w:webHidden/>
              </w:rPr>
              <w:instrText xml:space="preserve"> PAGEREF _Toc21418716 \h </w:instrText>
            </w:r>
            <w:r w:rsidR="00565148">
              <w:rPr>
                <w:noProof/>
                <w:webHidden/>
              </w:rPr>
            </w:r>
            <w:r w:rsidR="00565148">
              <w:rPr>
                <w:noProof/>
                <w:webHidden/>
              </w:rPr>
              <w:fldChar w:fldCharType="separate"/>
            </w:r>
            <w:r w:rsidR="0076009E">
              <w:rPr>
                <w:noProof/>
                <w:webHidden/>
              </w:rPr>
              <w:t>7</w:t>
            </w:r>
            <w:r w:rsidR="00565148">
              <w:rPr>
                <w:noProof/>
                <w:webHidden/>
              </w:rPr>
              <w:fldChar w:fldCharType="end"/>
            </w:r>
          </w:hyperlink>
        </w:p>
        <w:p w14:paraId="40EA3F53" w14:textId="7141BEBF" w:rsidR="00565148" w:rsidRDefault="00B20CC5">
          <w:pPr>
            <w:pStyle w:val="Innehll1"/>
            <w:tabs>
              <w:tab w:val="right" w:leader="dot" w:pos="9060"/>
            </w:tabs>
            <w:rPr>
              <w:rFonts w:asciiTheme="minorHAnsi" w:eastAsiaTheme="minorEastAsia" w:hAnsiTheme="minorHAnsi"/>
              <w:noProof/>
              <w:sz w:val="22"/>
              <w:lang w:eastAsia="sv-SE"/>
            </w:rPr>
          </w:pPr>
          <w:hyperlink w:anchor="_Toc21418717" w:history="1">
            <w:r w:rsidR="00565148" w:rsidRPr="00495341">
              <w:rPr>
                <w:rStyle w:val="Hyperlnk"/>
                <w:noProof/>
              </w:rPr>
              <w:t>Bedömning, examination och betygsättning</w:t>
            </w:r>
            <w:r w:rsidR="00565148">
              <w:rPr>
                <w:noProof/>
                <w:webHidden/>
              </w:rPr>
              <w:tab/>
            </w:r>
            <w:r w:rsidR="00565148">
              <w:rPr>
                <w:noProof/>
                <w:webHidden/>
              </w:rPr>
              <w:fldChar w:fldCharType="begin"/>
            </w:r>
            <w:r w:rsidR="00565148">
              <w:rPr>
                <w:noProof/>
                <w:webHidden/>
              </w:rPr>
              <w:instrText xml:space="preserve"> PAGEREF _Toc21418717 \h </w:instrText>
            </w:r>
            <w:r w:rsidR="00565148">
              <w:rPr>
                <w:noProof/>
                <w:webHidden/>
              </w:rPr>
            </w:r>
            <w:r w:rsidR="00565148">
              <w:rPr>
                <w:noProof/>
                <w:webHidden/>
              </w:rPr>
              <w:fldChar w:fldCharType="separate"/>
            </w:r>
            <w:r w:rsidR="0076009E">
              <w:rPr>
                <w:noProof/>
                <w:webHidden/>
              </w:rPr>
              <w:t>8</w:t>
            </w:r>
            <w:r w:rsidR="00565148">
              <w:rPr>
                <w:noProof/>
                <w:webHidden/>
              </w:rPr>
              <w:fldChar w:fldCharType="end"/>
            </w:r>
          </w:hyperlink>
        </w:p>
        <w:p w14:paraId="758C18AF" w14:textId="5CA11C1E" w:rsidR="00565148" w:rsidRDefault="00B20CC5">
          <w:pPr>
            <w:pStyle w:val="Innehll2"/>
            <w:tabs>
              <w:tab w:val="right" w:leader="dot" w:pos="9060"/>
            </w:tabs>
            <w:rPr>
              <w:rFonts w:asciiTheme="minorHAnsi" w:eastAsiaTheme="minorEastAsia" w:hAnsiTheme="minorHAnsi"/>
              <w:noProof/>
              <w:sz w:val="22"/>
              <w:lang w:eastAsia="sv-SE"/>
            </w:rPr>
          </w:pPr>
          <w:hyperlink w:anchor="_Toc21418718" w:history="1">
            <w:r w:rsidR="00565148" w:rsidRPr="00495341">
              <w:rPr>
                <w:rStyle w:val="Hyperlnk"/>
                <w:noProof/>
              </w:rPr>
              <w:t>Bedömning av didaktiska och sociala lärarförmågor</w:t>
            </w:r>
            <w:r w:rsidR="00565148">
              <w:rPr>
                <w:noProof/>
                <w:webHidden/>
              </w:rPr>
              <w:tab/>
            </w:r>
            <w:r w:rsidR="00565148">
              <w:rPr>
                <w:noProof/>
                <w:webHidden/>
              </w:rPr>
              <w:fldChar w:fldCharType="begin"/>
            </w:r>
            <w:r w:rsidR="00565148">
              <w:rPr>
                <w:noProof/>
                <w:webHidden/>
              </w:rPr>
              <w:instrText xml:space="preserve"> PAGEREF _Toc21418718 \h </w:instrText>
            </w:r>
            <w:r w:rsidR="00565148">
              <w:rPr>
                <w:noProof/>
                <w:webHidden/>
              </w:rPr>
            </w:r>
            <w:r w:rsidR="00565148">
              <w:rPr>
                <w:noProof/>
                <w:webHidden/>
              </w:rPr>
              <w:fldChar w:fldCharType="separate"/>
            </w:r>
            <w:r w:rsidR="0076009E">
              <w:rPr>
                <w:noProof/>
                <w:webHidden/>
              </w:rPr>
              <w:t>8</w:t>
            </w:r>
            <w:r w:rsidR="00565148">
              <w:rPr>
                <w:noProof/>
                <w:webHidden/>
              </w:rPr>
              <w:fldChar w:fldCharType="end"/>
            </w:r>
          </w:hyperlink>
        </w:p>
        <w:p w14:paraId="1A9BF800" w14:textId="3A850E6A" w:rsidR="00565148" w:rsidRDefault="00B20CC5">
          <w:pPr>
            <w:pStyle w:val="Innehll2"/>
            <w:tabs>
              <w:tab w:val="right" w:leader="dot" w:pos="9060"/>
            </w:tabs>
            <w:rPr>
              <w:rFonts w:asciiTheme="minorHAnsi" w:eastAsiaTheme="minorEastAsia" w:hAnsiTheme="minorHAnsi"/>
              <w:noProof/>
              <w:sz w:val="22"/>
              <w:lang w:eastAsia="sv-SE"/>
            </w:rPr>
          </w:pPr>
          <w:hyperlink w:anchor="_Toc21418719" w:history="1">
            <w:r w:rsidR="00565148" w:rsidRPr="00495341">
              <w:rPr>
                <w:rStyle w:val="Hyperlnk"/>
                <w:noProof/>
              </w:rPr>
              <w:t xml:space="preserve">Bedömning av </w:t>
            </w:r>
            <w:r w:rsidR="002C3873">
              <w:rPr>
                <w:rStyle w:val="Hyperlnk"/>
                <w:noProof/>
              </w:rPr>
              <w:t>skriftlig redovisningsuppgift</w:t>
            </w:r>
            <w:r w:rsidR="00565148">
              <w:rPr>
                <w:noProof/>
                <w:webHidden/>
              </w:rPr>
              <w:tab/>
            </w:r>
            <w:r w:rsidR="00565148">
              <w:rPr>
                <w:noProof/>
                <w:webHidden/>
              </w:rPr>
              <w:fldChar w:fldCharType="begin"/>
            </w:r>
            <w:r w:rsidR="00565148">
              <w:rPr>
                <w:noProof/>
                <w:webHidden/>
              </w:rPr>
              <w:instrText xml:space="preserve"> PAGEREF _Toc21418719 \h </w:instrText>
            </w:r>
            <w:r w:rsidR="00565148">
              <w:rPr>
                <w:noProof/>
                <w:webHidden/>
              </w:rPr>
            </w:r>
            <w:r w:rsidR="00565148">
              <w:rPr>
                <w:noProof/>
                <w:webHidden/>
              </w:rPr>
              <w:fldChar w:fldCharType="separate"/>
            </w:r>
            <w:r w:rsidR="0076009E">
              <w:rPr>
                <w:noProof/>
                <w:webHidden/>
              </w:rPr>
              <w:t>8</w:t>
            </w:r>
            <w:r w:rsidR="00565148">
              <w:rPr>
                <w:noProof/>
                <w:webHidden/>
              </w:rPr>
              <w:fldChar w:fldCharType="end"/>
            </w:r>
          </w:hyperlink>
        </w:p>
        <w:p w14:paraId="6C85C661" w14:textId="6BB86BA6" w:rsidR="00565148" w:rsidRDefault="00B20CC5">
          <w:pPr>
            <w:pStyle w:val="Innehll1"/>
            <w:tabs>
              <w:tab w:val="right" w:leader="dot" w:pos="9060"/>
            </w:tabs>
            <w:rPr>
              <w:rFonts w:asciiTheme="minorHAnsi" w:eastAsiaTheme="minorEastAsia" w:hAnsiTheme="minorHAnsi"/>
              <w:noProof/>
              <w:sz w:val="22"/>
              <w:lang w:eastAsia="sv-SE"/>
            </w:rPr>
          </w:pPr>
          <w:hyperlink w:anchor="_Toc21418720" w:history="1">
            <w:r w:rsidR="00565148" w:rsidRPr="00495341">
              <w:rPr>
                <w:rStyle w:val="Hyperlnk"/>
                <w:noProof/>
              </w:rPr>
              <w:t>Utvärdering samt fusk och plagiat</w:t>
            </w:r>
            <w:r w:rsidR="00565148">
              <w:rPr>
                <w:noProof/>
                <w:webHidden/>
              </w:rPr>
              <w:tab/>
            </w:r>
            <w:r w:rsidR="00565148">
              <w:rPr>
                <w:noProof/>
                <w:webHidden/>
              </w:rPr>
              <w:fldChar w:fldCharType="begin"/>
            </w:r>
            <w:r w:rsidR="00565148">
              <w:rPr>
                <w:noProof/>
                <w:webHidden/>
              </w:rPr>
              <w:instrText xml:space="preserve"> PAGEREF _Toc21418720 \h </w:instrText>
            </w:r>
            <w:r w:rsidR="00565148">
              <w:rPr>
                <w:noProof/>
                <w:webHidden/>
              </w:rPr>
            </w:r>
            <w:r w:rsidR="00565148">
              <w:rPr>
                <w:noProof/>
                <w:webHidden/>
              </w:rPr>
              <w:fldChar w:fldCharType="separate"/>
            </w:r>
            <w:r w:rsidR="0076009E">
              <w:rPr>
                <w:noProof/>
                <w:webHidden/>
              </w:rPr>
              <w:t>9</w:t>
            </w:r>
            <w:r w:rsidR="00565148">
              <w:rPr>
                <w:noProof/>
                <w:webHidden/>
              </w:rPr>
              <w:fldChar w:fldCharType="end"/>
            </w:r>
          </w:hyperlink>
        </w:p>
        <w:p w14:paraId="631861C9" w14:textId="263B77FE" w:rsidR="00565148" w:rsidRDefault="00B20CC5">
          <w:pPr>
            <w:pStyle w:val="Innehll1"/>
            <w:tabs>
              <w:tab w:val="right" w:leader="dot" w:pos="9060"/>
            </w:tabs>
            <w:rPr>
              <w:rFonts w:asciiTheme="minorHAnsi" w:eastAsiaTheme="minorEastAsia" w:hAnsiTheme="minorHAnsi"/>
              <w:noProof/>
              <w:sz w:val="22"/>
              <w:lang w:eastAsia="sv-SE"/>
            </w:rPr>
          </w:pPr>
          <w:hyperlink w:anchor="_Toc21418721" w:history="1">
            <w:r w:rsidR="00565148" w:rsidRPr="00495341">
              <w:rPr>
                <w:rStyle w:val="Hyperlnk"/>
                <w:noProof/>
              </w:rPr>
              <w:t>Utvärdering</w:t>
            </w:r>
            <w:r w:rsidR="00565148">
              <w:rPr>
                <w:noProof/>
                <w:webHidden/>
              </w:rPr>
              <w:tab/>
            </w:r>
            <w:r w:rsidR="00565148">
              <w:rPr>
                <w:noProof/>
                <w:webHidden/>
              </w:rPr>
              <w:fldChar w:fldCharType="begin"/>
            </w:r>
            <w:r w:rsidR="00565148">
              <w:rPr>
                <w:noProof/>
                <w:webHidden/>
              </w:rPr>
              <w:instrText xml:space="preserve"> PAGEREF _Toc21418721 \h </w:instrText>
            </w:r>
            <w:r w:rsidR="00565148">
              <w:rPr>
                <w:noProof/>
                <w:webHidden/>
              </w:rPr>
            </w:r>
            <w:r w:rsidR="00565148">
              <w:rPr>
                <w:noProof/>
                <w:webHidden/>
              </w:rPr>
              <w:fldChar w:fldCharType="separate"/>
            </w:r>
            <w:r w:rsidR="0076009E">
              <w:rPr>
                <w:noProof/>
                <w:webHidden/>
              </w:rPr>
              <w:t>9</w:t>
            </w:r>
            <w:r w:rsidR="00565148">
              <w:rPr>
                <w:noProof/>
                <w:webHidden/>
              </w:rPr>
              <w:fldChar w:fldCharType="end"/>
            </w:r>
          </w:hyperlink>
        </w:p>
        <w:p w14:paraId="396C4140" w14:textId="3EDD8675" w:rsidR="00565148" w:rsidRDefault="00B20CC5">
          <w:pPr>
            <w:pStyle w:val="Innehll1"/>
            <w:tabs>
              <w:tab w:val="right" w:leader="dot" w:pos="9060"/>
            </w:tabs>
            <w:rPr>
              <w:rFonts w:asciiTheme="minorHAnsi" w:eastAsiaTheme="minorEastAsia" w:hAnsiTheme="minorHAnsi"/>
              <w:noProof/>
              <w:sz w:val="22"/>
              <w:lang w:eastAsia="sv-SE"/>
            </w:rPr>
          </w:pPr>
          <w:hyperlink w:anchor="_Toc21418722" w:history="1">
            <w:r w:rsidR="00565148" w:rsidRPr="00495341">
              <w:rPr>
                <w:rStyle w:val="Hyperlnk"/>
                <w:noProof/>
              </w:rPr>
              <w:t>Urkund, fusk och plagiat</w:t>
            </w:r>
            <w:r w:rsidR="00565148">
              <w:rPr>
                <w:noProof/>
                <w:webHidden/>
              </w:rPr>
              <w:tab/>
            </w:r>
            <w:r w:rsidR="00565148">
              <w:rPr>
                <w:noProof/>
                <w:webHidden/>
              </w:rPr>
              <w:fldChar w:fldCharType="begin"/>
            </w:r>
            <w:r w:rsidR="00565148">
              <w:rPr>
                <w:noProof/>
                <w:webHidden/>
              </w:rPr>
              <w:instrText xml:space="preserve"> PAGEREF _Toc21418722 \h </w:instrText>
            </w:r>
            <w:r w:rsidR="00565148">
              <w:rPr>
                <w:noProof/>
                <w:webHidden/>
              </w:rPr>
            </w:r>
            <w:r w:rsidR="00565148">
              <w:rPr>
                <w:noProof/>
                <w:webHidden/>
              </w:rPr>
              <w:fldChar w:fldCharType="separate"/>
            </w:r>
            <w:r w:rsidR="0076009E">
              <w:rPr>
                <w:noProof/>
                <w:webHidden/>
              </w:rPr>
              <w:t>9</w:t>
            </w:r>
            <w:r w:rsidR="00565148">
              <w:rPr>
                <w:noProof/>
                <w:webHidden/>
              </w:rPr>
              <w:fldChar w:fldCharType="end"/>
            </w:r>
          </w:hyperlink>
        </w:p>
        <w:p w14:paraId="090FF6F1" w14:textId="5B775B86" w:rsidR="00565148" w:rsidRDefault="00B20CC5">
          <w:pPr>
            <w:pStyle w:val="Innehll2"/>
            <w:tabs>
              <w:tab w:val="right" w:leader="dot" w:pos="9060"/>
            </w:tabs>
            <w:rPr>
              <w:rFonts w:asciiTheme="minorHAnsi" w:eastAsiaTheme="minorEastAsia" w:hAnsiTheme="minorHAnsi"/>
              <w:noProof/>
              <w:sz w:val="22"/>
              <w:lang w:eastAsia="sv-SE"/>
            </w:rPr>
          </w:pPr>
          <w:hyperlink w:anchor="_Toc21418723" w:history="1">
            <w:r w:rsidR="00565148" w:rsidRPr="00495341">
              <w:rPr>
                <w:rStyle w:val="Hyperlnk"/>
                <w:rFonts w:eastAsia="Times New Roman"/>
                <w:noProof/>
                <w:lang w:eastAsia="sv-SE"/>
              </w:rPr>
              <w:t>Disciplinära åtgärder</w:t>
            </w:r>
            <w:r w:rsidR="00565148">
              <w:rPr>
                <w:noProof/>
                <w:webHidden/>
              </w:rPr>
              <w:tab/>
            </w:r>
            <w:r w:rsidR="00565148">
              <w:rPr>
                <w:noProof/>
                <w:webHidden/>
              </w:rPr>
              <w:fldChar w:fldCharType="begin"/>
            </w:r>
            <w:r w:rsidR="00565148">
              <w:rPr>
                <w:noProof/>
                <w:webHidden/>
              </w:rPr>
              <w:instrText xml:space="preserve"> PAGEREF _Toc21418723 \h </w:instrText>
            </w:r>
            <w:r w:rsidR="00565148">
              <w:rPr>
                <w:noProof/>
                <w:webHidden/>
              </w:rPr>
            </w:r>
            <w:r w:rsidR="00565148">
              <w:rPr>
                <w:noProof/>
                <w:webHidden/>
              </w:rPr>
              <w:fldChar w:fldCharType="separate"/>
            </w:r>
            <w:r w:rsidR="0076009E">
              <w:rPr>
                <w:noProof/>
                <w:webHidden/>
              </w:rPr>
              <w:t>10</w:t>
            </w:r>
            <w:r w:rsidR="00565148">
              <w:rPr>
                <w:noProof/>
                <w:webHidden/>
              </w:rPr>
              <w:fldChar w:fldCharType="end"/>
            </w:r>
          </w:hyperlink>
        </w:p>
        <w:p w14:paraId="448121FD" w14:textId="30DFDFFE" w:rsidR="00565148" w:rsidRDefault="00B20CC5">
          <w:pPr>
            <w:pStyle w:val="Innehll2"/>
            <w:tabs>
              <w:tab w:val="right" w:leader="dot" w:pos="9060"/>
            </w:tabs>
            <w:rPr>
              <w:rFonts w:asciiTheme="minorHAnsi" w:eastAsiaTheme="minorEastAsia" w:hAnsiTheme="minorHAnsi"/>
              <w:noProof/>
              <w:sz w:val="22"/>
              <w:lang w:eastAsia="sv-SE"/>
            </w:rPr>
          </w:pPr>
          <w:hyperlink w:anchor="_Toc21418724" w:history="1">
            <w:r w:rsidR="00565148" w:rsidRPr="00495341">
              <w:rPr>
                <w:rStyle w:val="Hyperlnk"/>
                <w:rFonts w:eastAsia="Times New Roman"/>
                <w:noProof/>
                <w:lang w:eastAsia="sv-SE"/>
              </w:rPr>
              <w:t>Disciplinnämnden</w:t>
            </w:r>
            <w:r w:rsidR="00565148">
              <w:rPr>
                <w:noProof/>
                <w:webHidden/>
              </w:rPr>
              <w:tab/>
            </w:r>
            <w:r w:rsidR="00565148">
              <w:rPr>
                <w:noProof/>
                <w:webHidden/>
              </w:rPr>
              <w:fldChar w:fldCharType="begin"/>
            </w:r>
            <w:r w:rsidR="00565148">
              <w:rPr>
                <w:noProof/>
                <w:webHidden/>
              </w:rPr>
              <w:instrText xml:space="preserve"> PAGEREF _Toc21418724 \h </w:instrText>
            </w:r>
            <w:r w:rsidR="00565148">
              <w:rPr>
                <w:noProof/>
                <w:webHidden/>
              </w:rPr>
            </w:r>
            <w:r w:rsidR="00565148">
              <w:rPr>
                <w:noProof/>
                <w:webHidden/>
              </w:rPr>
              <w:fldChar w:fldCharType="separate"/>
            </w:r>
            <w:r w:rsidR="0076009E">
              <w:rPr>
                <w:noProof/>
                <w:webHidden/>
              </w:rPr>
              <w:t>10</w:t>
            </w:r>
            <w:r w:rsidR="00565148">
              <w:rPr>
                <w:noProof/>
                <w:webHidden/>
              </w:rPr>
              <w:fldChar w:fldCharType="end"/>
            </w:r>
          </w:hyperlink>
        </w:p>
        <w:p w14:paraId="2901C7B8" w14:textId="1356677A" w:rsidR="00565148" w:rsidRDefault="00B20CC5">
          <w:pPr>
            <w:pStyle w:val="Innehll1"/>
            <w:tabs>
              <w:tab w:val="right" w:leader="dot" w:pos="9060"/>
            </w:tabs>
            <w:rPr>
              <w:rFonts w:asciiTheme="minorHAnsi" w:eastAsiaTheme="minorEastAsia" w:hAnsiTheme="minorHAnsi"/>
              <w:noProof/>
              <w:sz w:val="22"/>
              <w:lang w:eastAsia="sv-SE"/>
            </w:rPr>
          </w:pPr>
          <w:hyperlink w:anchor="_Toc21418725" w:history="1">
            <w:r w:rsidR="00565148" w:rsidRPr="00495341">
              <w:rPr>
                <w:rStyle w:val="Hyperlnk"/>
                <w:noProof/>
              </w:rPr>
              <w:t>Om problem uppstår</w:t>
            </w:r>
            <w:r w:rsidR="00565148">
              <w:rPr>
                <w:noProof/>
                <w:webHidden/>
              </w:rPr>
              <w:tab/>
            </w:r>
            <w:r w:rsidR="00565148">
              <w:rPr>
                <w:noProof/>
                <w:webHidden/>
              </w:rPr>
              <w:fldChar w:fldCharType="begin"/>
            </w:r>
            <w:r w:rsidR="00565148">
              <w:rPr>
                <w:noProof/>
                <w:webHidden/>
              </w:rPr>
              <w:instrText xml:space="preserve"> PAGEREF _Toc21418725 \h </w:instrText>
            </w:r>
            <w:r w:rsidR="00565148">
              <w:rPr>
                <w:noProof/>
                <w:webHidden/>
              </w:rPr>
            </w:r>
            <w:r w:rsidR="00565148">
              <w:rPr>
                <w:noProof/>
                <w:webHidden/>
              </w:rPr>
              <w:fldChar w:fldCharType="separate"/>
            </w:r>
            <w:r w:rsidR="0076009E">
              <w:rPr>
                <w:noProof/>
                <w:webHidden/>
              </w:rPr>
              <w:t>10</w:t>
            </w:r>
            <w:r w:rsidR="00565148">
              <w:rPr>
                <w:noProof/>
                <w:webHidden/>
              </w:rPr>
              <w:fldChar w:fldCharType="end"/>
            </w:r>
          </w:hyperlink>
        </w:p>
        <w:p w14:paraId="4457AB65" w14:textId="63A12E79" w:rsidR="00565148" w:rsidRDefault="00B20CC5">
          <w:pPr>
            <w:pStyle w:val="Innehll1"/>
            <w:tabs>
              <w:tab w:val="right" w:leader="dot" w:pos="9060"/>
            </w:tabs>
            <w:rPr>
              <w:rFonts w:asciiTheme="minorHAnsi" w:eastAsiaTheme="minorEastAsia" w:hAnsiTheme="minorHAnsi"/>
              <w:noProof/>
              <w:sz w:val="22"/>
              <w:lang w:eastAsia="sv-SE"/>
            </w:rPr>
          </w:pPr>
          <w:hyperlink w:anchor="_Toc21418726" w:history="1">
            <w:r w:rsidR="00565148" w:rsidRPr="00495341">
              <w:rPr>
                <w:rStyle w:val="Hyperlnk"/>
                <w:noProof/>
              </w:rPr>
              <w:t>Faktureringsadress</w:t>
            </w:r>
            <w:r w:rsidR="00565148">
              <w:rPr>
                <w:noProof/>
                <w:webHidden/>
              </w:rPr>
              <w:tab/>
            </w:r>
            <w:r w:rsidR="00565148">
              <w:rPr>
                <w:noProof/>
                <w:webHidden/>
              </w:rPr>
              <w:fldChar w:fldCharType="begin"/>
            </w:r>
            <w:r w:rsidR="00565148">
              <w:rPr>
                <w:noProof/>
                <w:webHidden/>
              </w:rPr>
              <w:instrText xml:space="preserve"> PAGEREF _Toc21418726 \h </w:instrText>
            </w:r>
            <w:r w:rsidR="00565148">
              <w:rPr>
                <w:noProof/>
                <w:webHidden/>
              </w:rPr>
            </w:r>
            <w:r w:rsidR="00565148">
              <w:rPr>
                <w:noProof/>
                <w:webHidden/>
              </w:rPr>
              <w:fldChar w:fldCharType="separate"/>
            </w:r>
            <w:r w:rsidR="0076009E">
              <w:rPr>
                <w:noProof/>
                <w:webHidden/>
              </w:rPr>
              <w:t>10</w:t>
            </w:r>
            <w:r w:rsidR="00565148">
              <w:rPr>
                <w:noProof/>
                <w:webHidden/>
              </w:rPr>
              <w:fldChar w:fldCharType="end"/>
            </w:r>
          </w:hyperlink>
        </w:p>
        <w:p w14:paraId="72571B74" w14:textId="1D0304D0" w:rsidR="00565148" w:rsidRDefault="00B20CC5">
          <w:pPr>
            <w:pStyle w:val="Innehll1"/>
            <w:tabs>
              <w:tab w:val="right" w:leader="dot" w:pos="9060"/>
            </w:tabs>
            <w:rPr>
              <w:rFonts w:asciiTheme="minorHAnsi" w:eastAsiaTheme="minorEastAsia" w:hAnsiTheme="minorHAnsi"/>
              <w:noProof/>
              <w:sz w:val="22"/>
              <w:lang w:eastAsia="sv-SE"/>
            </w:rPr>
          </w:pPr>
          <w:hyperlink w:anchor="_Toc21418727" w:history="1">
            <w:r w:rsidR="00565148" w:rsidRPr="00495341">
              <w:rPr>
                <w:rStyle w:val="Hyperlnk"/>
                <w:noProof/>
              </w:rPr>
              <w:t>Obligatorisk litteratur</w:t>
            </w:r>
            <w:r w:rsidR="00565148">
              <w:rPr>
                <w:noProof/>
                <w:webHidden/>
              </w:rPr>
              <w:tab/>
            </w:r>
            <w:r w:rsidR="00565148">
              <w:rPr>
                <w:noProof/>
                <w:webHidden/>
              </w:rPr>
              <w:fldChar w:fldCharType="begin"/>
            </w:r>
            <w:r w:rsidR="00565148">
              <w:rPr>
                <w:noProof/>
                <w:webHidden/>
              </w:rPr>
              <w:instrText xml:space="preserve"> PAGEREF _Toc21418727 \h </w:instrText>
            </w:r>
            <w:r w:rsidR="00565148">
              <w:rPr>
                <w:noProof/>
                <w:webHidden/>
              </w:rPr>
            </w:r>
            <w:r w:rsidR="00565148">
              <w:rPr>
                <w:noProof/>
                <w:webHidden/>
              </w:rPr>
              <w:fldChar w:fldCharType="separate"/>
            </w:r>
            <w:r w:rsidR="0076009E">
              <w:rPr>
                <w:noProof/>
                <w:webHidden/>
              </w:rPr>
              <w:t>11</w:t>
            </w:r>
            <w:r w:rsidR="00565148">
              <w:rPr>
                <w:noProof/>
                <w:webHidden/>
              </w:rPr>
              <w:fldChar w:fldCharType="end"/>
            </w:r>
          </w:hyperlink>
        </w:p>
        <w:p w14:paraId="12C52236" w14:textId="7D169986" w:rsidR="00565148" w:rsidRDefault="00B20CC5">
          <w:pPr>
            <w:pStyle w:val="Innehll2"/>
            <w:tabs>
              <w:tab w:val="right" w:leader="dot" w:pos="9060"/>
            </w:tabs>
            <w:rPr>
              <w:rFonts w:asciiTheme="minorHAnsi" w:eastAsiaTheme="minorEastAsia" w:hAnsiTheme="minorHAnsi"/>
              <w:noProof/>
              <w:sz w:val="22"/>
              <w:lang w:eastAsia="sv-SE"/>
            </w:rPr>
          </w:pPr>
          <w:hyperlink w:anchor="_Toc21418728" w:history="1">
            <w:r w:rsidR="00565148" w:rsidRPr="00495341">
              <w:rPr>
                <w:rStyle w:val="Hyperlnk"/>
                <w:noProof/>
              </w:rPr>
              <w:t>Referenslitteratur</w:t>
            </w:r>
            <w:r w:rsidR="00565148">
              <w:rPr>
                <w:noProof/>
                <w:webHidden/>
              </w:rPr>
              <w:tab/>
            </w:r>
            <w:r w:rsidR="00565148">
              <w:rPr>
                <w:noProof/>
                <w:webHidden/>
              </w:rPr>
              <w:fldChar w:fldCharType="begin"/>
            </w:r>
            <w:r w:rsidR="00565148">
              <w:rPr>
                <w:noProof/>
                <w:webHidden/>
              </w:rPr>
              <w:instrText xml:space="preserve"> PAGEREF _Toc21418728 \h </w:instrText>
            </w:r>
            <w:r w:rsidR="00565148">
              <w:rPr>
                <w:noProof/>
                <w:webHidden/>
              </w:rPr>
            </w:r>
            <w:r w:rsidR="00565148">
              <w:rPr>
                <w:noProof/>
                <w:webHidden/>
              </w:rPr>
              <w:fldChar w:fldCharType="separate"/>
            </w:r>
            <w:r w:rsidR="0076009E">
              <w:rPr>
                <w:noProof/>
                <w:webHidden/>
              </w:rPr>
              <w:t>11</w:t>
            </w:r>
            <w:r w:rsidR="00565148">
              <w:rPr>
                <w:noProof/>
                <w:webHidden/>
              </w:rPr>
              <w:fldChar w:fldCharType="end"/>
            </w:r>
          </w:hyperlink>
        </w:p>
        <w:p w14:paraId="2FBE28D7" w14:textId="688B3B20" w:rsidR="00565148" w:rsidRDefault="00B20CC5">
          <w:pPr>
            <w:pStyle w:val="Innehll1"/>
            <w:tabs>
              <w:tab w:val="right" w:leader="dot" w:pos="9060"/>
            </w:tabs>
            <w:rPr>
              <w:rFonts w:asciiTheme="minorHAnsi" w:eastAsiaTheme="minorEastAsia" w:hAnsiTheme="minorHAnsi"/>
              <w:noProof/>
              <w:sz w:val="22"/>
              <w:lang w:eastAsia="sv-SE"/>
            </w:rPr>
          </w:pPr>
          <w:hyperlink w:anchor="_Toc21418729" w:history="1">
            <w:r w:rsidR="00565148" w:rsidRPr="00495341">
              <w:rPr>
                <w:rStyle w:val="Hyperlnk"/>
                <w:noProof/>
              </w:rPr>
              <w:t>Bilaga 1 – Disposition av tid i VFU-kurser</w:t>
            </w:r>
            <w:r w:rsidR="00565148">
              <w:rPr>
                <w:noProof/>
                <w:webHidden/>
              </w:rPr>
              <w:tab/>
            </w:r>
            <w:r w:rsidR="00565148">
              <w:rPr>
                <w:noProof/>
                <w:webHidden/>
              </w:rPr>
              <w:fldChar w:fldCharType="begin"/>
            </w:r>
            <w:r w:rsidR="00565148">
              <w:rPr>
                <w:noProof/>
                <w:webHidden/>
              </w:rPr>
              <w:instrText xml:space="preserve"> PAGEREF _Toc21418729 \h </w:instrText>
            </w:r>
            <w:r w:rsidR="00565148">
              <w:rPr>
                <w:noProof/>
                <w:webHidden/>
              </w:rPr>
            </w:r>
            <w:r w:rsidR="00565148">
              <w:rPr>
                <w:noProof/>
                <w:webHidden/>
              </w:rPr>
              <w:fldChar w:fldCharType="separate"/>
            </w:r>
            <w:r w:rsidR="0076009E">
              <w:rPr>
                <w:noProof/>
                <w:webHidden/>
              </w:rPr>
              <w:t>12</w:t>
            </w:r>
            <w:r w:rsidR="00565148">
              <w:rPr>
                <w:noProof/>
                <w:webHidden/>
              </w:rPr>
              <w:fldChar w:fldCharType="end"/>
            </w:r>
          </w:hyperlink>
        </w:p>
        <w:p w14:paraId="2D3194ED" w14:textId="7974CAE2" w:rsidR="00565148" w:rsidRDefault="00B20CC5">
          <w:pPr>
            <w:pStyle w:val="Innehll1"/>
            <w:tabs>
              <w:tab w:val="right" w:leader="dot" w:pos="9060"/>
            </w:tabs>
            <w:rPr>
              <w:rFonts w:asciiTheme="minorHAnsi" w:eastAsiaTheme="minorEastAsia" w:hAnsiTheme="minorHAnsi"/>
              <w:noProof/>
              <w:sz w:val="22"/>
              <w:lang w:eastAsia="sv-SE"/>
            </w:rPr>
          </w:pPr>
          <w:hyperlink w:anchor="_Toc21418730" w:history="1">
            <w:r w:rsidR="00565148" w:rsidRPr="00495341">
              <w:rPr>
                <w:rStyle w:val="Hyperlnk"/>
                <w:noProof/>
              </w:rPr>
              <w:t>Bilaga 2 – Exempel på VFU-dagbok ( gäller ej för de som läser kursen HT19)</w:t>
            </w:r>
            <w:r w:rsidR="00565148">
              <w:rPr>
                <w:noProof/>
                <w:webHidden/>
              </w:rPr>
              <w:tab/>
            </w:r>
            <w:r w:rsidR="00565148">
              <w:rPr>
                <w:noProof/>
                <w:webHidden/>
              </w:rPr>
              <w:fldChar w:fldCharType="begin"/>
            </w:r>
            <w:r w:rsidR="00565148">
              <w:rPr>
                <w:noProof/>
                <w:webHidden/>
              </w:rPr>
              <w:instrText xml:space="preserve"> PAGEREF _Toc21418730 \h </w:instrText>
            </w:r>
            <w:r w:rsidR="00565148">
              <w:rPr>
                <w:noProof/>
                <w:webHidden/>
              </w:rPr>
            </w:r>
            <w:r w:rsidR="00565148">
              <w:rPr>
                <w:noProof/>
                <w:webHidden/>
              </w:rPr>
              <w:fldChar w:fldCharType="separate"/>
            </w:r>
            <w:r w:rsidR="0076009E">
              <w:rPr>
                <w:noProof/>
                <w:webHidden/>
              </w:rPr>
              <w:t>13</w:t>
            </w:r>
            <w:r w:rsidR="00565148">
              <w:rPr>
                <w:noProof/>
                <w:webHidden/>
              </w:rPr>
              <w:fldChar w:fldCharType="end"/>
            </w:r>
          </w:hyperlink>
        </w:p>
        <w:p w14:paraId="6D7BCD7D" w14:textId="70B75B80" w:rsidR="000C7EDD" w:rsidRDefault="000C7EDD">
          <w:r>
            <w:rPr>
              <w:b/>
              <w:bCs/>
            </w:rPr>
            <w:fldChar w:fldCharType="end"/>
          </w:r>
        </w:p>
      </w:sdtContent>
    </w:sdt>
    <w:p w14:paraId="41872C85" w14:textId="77777777" w:rsidR="000C7EDD" w:rsidRDefault="000C7EDD" w:rsidP="000C7EDD">
      <w:r>
        <w:br w:type="page"/>
      </w:r>
    </w:p>
    <w:p w14:paraId="79C3CABF" w14:textId="77777777" w:rsidR="0046624A" w:rsidRPr="00CD6945" w:rsidRDefault="0046624A" w:rsidP="00CD6945">
      <w:pPr>
        <w:pStyle w:val="Rubrik1"/>
      </w:pPr>
      <w:bookmarkStart w:id="16" w:name="_Toc21418711"/>
      <w:r w:rsidRPr="00CD6945">
        <w:lastRenderedPageBreak/>
        <w:t xml:space="preserve">Verksamhetsförlagd utbildning </w:t>
      </w:r>
      <w:r w:rsidR="00E71620">
        <w:t>2</w:t>
      </w:r>
      <w:bookmarkEnd w:id="16"/>
    </w:p>
    <w:p w14:paraId="446ABC5C" w14:textId="2B8B9565" w:rsidR="00411056" w:rsidRDefault="004B4483" w:rsidP="004B4483">
      <w:pPr>
        <w:pStyle w:val="Rubrik1"/>
        <w:rPr>
          <w:sz w:val="26"/>
          <w:szCs w:val="26"/>
        </w:rPr>
      </w:pPr>
      <w:r w:rsidRPr="004B4483">
        <w:rPr>
          <w:sz w:val="26"/>
          <w:szCs w:val="26"/>
        </w:rPr>
        <w:t>Kursinnehåll</w:t>
      </w:r>
    </w:p>
    <w:p w14:paraId="6745F8D2" w14:textId="1A72E292" w:rsidR="0046624A" w:rsidRDefault="00DB12EA" w:rsidP="00CF4951">
      <w:pPr>
        <w:pStyle w:val="Brdtext3"/>
        <w:spacing w:after="240"/>
      </w:pPr>
      <w:r>
        <w:t>Vidareutbildning för</w:t>
      </w:r>
      <w:r w:rsidR="002D1D62">
        <w:t xml:space="preserve"> </w:t>
      </w:r>
      <w:r>
        <w:t xml:space="preserve">lärare som saknar examen, VAL, </w:t>
      </w:r>
      <w:r w:rsidR="0046624A">
        <w:t>innehåller förutom de teoretiska kurserna också verksamhetsförlagda kurser. I dessa kurser utforskar studenten verksamheten ur olika perspektiv samt deltar i och ansvarar för att planera, genomföra, leda, följa upp och utveckla sin undervisning. Genom att delta i lärares vardagsarbete ges studenten möjlighet att utveckla sin undervisningsförmåga och att få insikt i yrkespraktikens olika krav. Med utgångspunkt i egen och auskulterad undervisning reflekterar studenten över sina erfarenheter i relation till lärarprofessionen.</w:t>
      </w:r>
    </w:p>
    <w:p w14:paraId="02677ED0" w14:textId="77777777" w:rsidR="00DB12EA" w:rsidRPr="00242596" w:rsidRDefault="00DB12EA" w:rsidP="00DB12EA">
      <w:pPr>
        <w:rPr>
          <w:rFonts w:cs="Times New Roman"/>
          <w:szCs w:val="24"/>
        </w:rPr>
      </w:pPr>
      <w:r w:rsidRPr="00242596">
        <w:rPr>
          <w:rFonts w:cs="Times New Roman"/>
          <w:color w:val="000000"/>
          <w:szCs w:val="24"/>
        </w:rPr>
        <w:t>Studenten planerar den verksamhetsförlagda utbildningen utifrån kursens mål, egna tidigare erfarenheter, kunskaper från föregående kurs samt visar självinsikt och lyhördhet genom att ta hänsyn till tidigare handledares utvärdering. I kursen deltar studenten i en lärares dagliga verksamhet och i övriga aktiviteter vid skolan. Ett sammanhållet undervisningsområde planeras och genomförs med visst stöd av handledaren. Ett särskilt fokus läggs på val av arbetsformer och metoder i relation till ämnets innehåll, förutsättningar och krav. Digitala verktyg används i undervisningen utifrån de förutsättningar som finns på skolan. Frågor om bedömning och betygsättning av elevernas kunskaper formuleras och diskuteras med handledaren. Genom auskultationer av andra lärares undervisning observeras hur läraren utövar sitt ledarskap i relation till enskilda individer och grupper och i konfliktsituationer. Studenten tränas i att visa respekt mot elever och andra aktörer i skolan samt att agera i enlighet med skolans värdegrund. Skolans arbete mot konflikter, diskriminering och annan kränkande behandling diskuteras med handledaren och skolledare. Vidare diskuteras jämställdhets- och jämlikhetsperspektiv i den pedagogiska verksamheten med handledaren.</w:t>
      </w:r>
    </w:p>
    <w:p w14:paraId="647B0C6D" w14:textId="77777777" w:rsidR="004B4483" w:rsidRDefault="004B4483" w:rsidP="004B4483">
      <w:pPr>
        <w:pStyle w:val="Brdtext3"/>
      </w:pPr>
      <w:r>
        <w:t xml:space="preserve">Mer information hittar du på Studieinfo </w:t>
      </w:r>
      <w:hyperlink r:id="rId19" w:history="1">
        <w:r w:rsidRPr="004B6959">
          <w:rPr>
            <w:rStyle w:val="Hyperlnk"/>
          </w:rPr>
          <w:t>https://liu.se/studieinfo/kurs/9vaa10/ht-2019#</w:t>
        </w:r>
      </w:hyperlink>
    </w:p>
    <w:p w14:paraId="5778A1F7" w14:textId="77777777" w:rsidR="00DB12EA" w:rsidRDefault="00DB12EA" w:rsidP="00CF4951">
      <w:pPr>
        <w:pStyle w:val="Brdtext3"/>
        <w:spacing w:after="240"/>
      </w:pPr>
    </w:p>
    <w:p w14:paraId="49EA679C" w14:textId="77777777" w:rsidR="0046624A" w:rsidRDefault="0046624A" w:rsidP="00CF4951">
      <w:pPr>
        <w:pStyle w:val="Brdtext3"/>
        <w:spacing w:after="240"/>
      </w:pPr>
      <w:r>
        <w:t xml:space="preserve">Den verksamhetsförlagda utbildningen (VFU) består av fyra delkurser om 7,5 </w:t>
      </w:r>
      <w:proofErr w:type="spellStart"/>
      <w:r>
        <w:t>hp</w:t>
      </w:r>
      <w:proofErr w:type="spellEnd"/>
      <w:r>
        <w:t xml:space="preserve"> vardera. I varje VFU-kurs uppmärksammas speciellt det teoretiska innehåll som föregått respektive VFU-kurs och på detta sätt sker en integration mellan utbildningens teoretiska och praktiska delar. </w:t>
      </w:r>
    </w:p>
    <w:p w14:paraId="4095A536" w14:textId="5FC0CAE1" w:rsidR="0046624A" w:rsidRPr="00CD6945" w:rsidRDefault="00694D5D" w:rsidP="00CD6945">
      <w:pPr>
        <w:pStyle w:val="Rubrik2"/>
      </w:pPr>
      <w:bookmarkStart w:id="17" w:name="_Toc21418712"/>
      <w:r>
        <w:t>Lärandem</w:t>
      </w:r>
      <w:r w:rsidR="0046624A" w:rsidRPr="00CD6945">
        <w:t>ål</w:t>
      </w:r>
      <w:bookmarkEnd w:id="17"/>
      <w:r w:rsidR="0046624A" w:rsidRPr="00CD6945">
        <w:t xml:space="preserve"> </w:t>
      </w:r>
    </w:p>
    <w:p w14:paraId="47EFE4C7" w14:textId="7824A424" w:rsidR="0046624A" w:rsidRDefault="0046624A" w:rsidP="0046624A">
      <w:pPr>
        <w:pStyle w:val="Brdtext3"/>
      </w:pPr>
      <w:r>
        <w:t>Efter avslutad kurs skall den studerande kunna</w:t>
      </w:r>
    </w:p>
    <w:p w14:paraId="30B9FB3B" w14:textId="69E7CD8A" w:rsidR="00694D5D" w:rsidRDefault="00694D5D" w:rsidP="0046624A">
      <w:pPr>
        <w:pStyle w:val="Brdtext3"/>
      </w:pPr>
    </w:p>
    <w:p w14:paraId="57DBDFF8" w14:textId="77777777" w:rsidR="00694D5D" w:rsidRDefault="00694D5D" w:rsidP="00694D5D">
      <w:pPr>
        <w:pStyle w:val="Brdtext3"/>
      </w:pPr>
      <w:r>
        <w:t>− planera, genomföra och utvärdera undervisning i ett sammanhållet ämnesområde i syfte att skapa förutsättningar för samt stimulera varje elevs lärande och kunskapsutveckling</w:t>
      </w:r>
    </w:p>
    <w:p w14:paraId="292C1B2A" w14:textId="77777777" w:rsidR="00694D5D" w:rsidRDefault="00694D5D" w:rsidP="00694D5D">
      <w:pPr>
        <w:pStyle w:val="Brdtext3"/>
      </w:pPr>
    </w:p>
    <w:p w14:paraId="1C1AED95" w14:textId="77777777" w:rsidR="00694D5D" w:rsidRDefault="00694D5D" w:rsidP="00694D5D">
      <w:pPr>
        <w:pStyle w:val="Brdtext3"/>
      </w:pPr>
      <w:r>
        <w:t>− använda olika arbetsformer och metoder i undervisningen</w:t>
      </w:r>
    </w:p>
    <w:p w14:paraId="50192001" w14:textId="77777777" w:rsidR="00694D5D" w:rsidRDefault="00694D5D" w:rsidP="00694D5D">
      <w:pPr>
        <w:pStyle w:val="Brdtext3"/>
      </w:pPr>
    </w:p>
    <w:p w14:paraId="6EEDAD03" w14:textId="77777777" w:rsidR="00694D5D" w:rsidRDefault="00694D5D" w:rsidP="00694D5D">
      <w:pPr>
        <w:pStyle w:val="Brdtext3"/>
      </w:pPr>
      <w:r>
        <w:t>− använda digitala verktyg i relation till undervisningens mål och didaktiska överväganden</w:t>
      </w:r>
    </w:p>
    <w:p w14:paraId="2F134673" w14:textId="77777777" w:rsidR="00694D5D" w:rsidRDefault="00694D5D" w:rsidP="00694D5D">
      <w:pPr>
        <w:pStyle w:val="Brdtext3"/>
      </w:pPr>
    </w:p>
    <w:p w14:paraId="11827515" w14:textId="77777777" w:rsidR="00694D5D" w:rsidRDefault="00694D5D" w:rsidP="00694D5D">
      <w:pPr>
        <w:pStyle w:val="Brdtext3"/>
      </w:pPr>
      <w:r>
        <w:t>− visa respekt och agera i enlighet med skolans värdegrund</w:t>
      </w:r>
    </w:p>
    <w:p w14:paraId="54D26F29" w14:textId="77777777" w:rsidR="00694D5D" w:rsidRDefault="00694D5D" w:rsidP="00694D5D">
      <w:pPr>
        <w:pStyle w:val="Brdtext3"/>
      </w:pPr>
    </w:p>
    <w:p w14:paraId="27FF4B24" w14:textId="77777777" w:rsidR="00694D5D" w:rsidRDefault="00694D5D" w:rsidP="00694D5D">
      <w:pPr>
        <w:pStyle w:val="Brdtext3"/>
      </w:pPr>
      <w:r>
        <w:t>− förebygga och motverka konflikter</w:t>
      </w:r>
    </w:p>
    <w:p w14:paraId="07F2765A" w14:textId="77777777" w:rsidR="00694D5D" w:rsidRDefault="00694D5D" w:rsidP="00694D5D">
      <w:pPr>
        <w:pStyle w:val="Brdtext3"/>
      </w:pPr>
    </w:p>
    <w:p w14:paraId="7BB31F1A" w14:textId="77777777" w:rsidR="00694D5D" w:rsidRDefault="00694D5D" w:rsidP="00694D5D">
      <w:pPr>
        <w:pStyle w:val="Brdtext3"/>
      </w:pPr>
      <w:r>
        <w:t>− förebygga och motverka diskriminering och annan kränkande behandling</w:t>
      </w:r>
    </w:p>
    <w:p w14:paraId="21BD226E" w14:textId="77777777" w:rsidR="00694D5D" w:rsidRDefault="00694D5D" w:rsidP="00694D5D">
      <w:pPr>
        <w:pStyle w:val="Brdtext3"/>
      </w:pPr>
    </w:p>
    <w:p w14:paraId="6FDEA4B5" w14:textId="77777777" w:rsidR="00694D5D" w:rsidRDefault="00694D5D" w:rsidP="00694D5D">
      <w:pPr>
        <w:pStyle w:val="Brdtext3"/>
      </w:pPr>
      <w:r>
        <w:t>− beakta, kommunicera och förankra ett jämställdhets- och jämlikhetshetsperspektiv</w:t>
      </w:r>
    </w:p>
    <w:p w14:paraId="4B61B049" w14:textId="77777777" w:rsidR="00694D5D" w:rsidRDefault="00694D5D" w:rsidP="00694D5D">
      <w:pPr>
        <w:pStyle w:val="Brdtext3"/>
      </w:pPr>
    </w:p>
    <w:p w14:paraId="7CC50F6E" w14:textId="18BD3457" w:rsidR="00694D5D" w:rsidRDefault="00694D5D" w:rsidP="00694D5D">
      <w:pPr>
        <w:pStyle w:val="Brdtext3"/>
      </w:pPr>
      <w:r>
        <w:t>− visa självinsikt och lyhördhet genom att ta hänsyn till konstruktiv kritik i planeringen och genomförandet av undervisningen</w:t>
      </w:r>
    </w:p>
    <w:p w14:paraId="2D8DA162" w14:textId="2D74F3C9" w:rsidR="00694D5D" w:rsidRDefault="00694D5D" w:rsidP="00694D5D">
      <w:pPr>
        <w:pStyle w:val="Brdtext3"/>
      </w:pPr>
    </w:p>
    <w:p w14:paraId="409905DC" w14:textId="77777777" w:rsidR="00890DBF" w:rsidRDefault="00890DBF" w:rsidP="00890DBF">
      <w:pPr>
        <w:pStyle w:val="Rubrik1"/>
      </w:pPr>
      <w:bookmarkStart w:id="18" w:name="_Toc3198794"/>
      <w:r>
        <w:t>Schema och deadlines</w:t>
      </w:r>
      <w:bookmarkEnd w:id="18"/>
    </w:p>
    <w:p w14:paraId="4982A9C4" w14:textId="22572C08" w:rsidR="00890DBF" w:rsidRDefault="00890DBF" w:rsidP="00890DBF">
      <w:r>
        <w:t xml:space="preserve">Kursintroduktion sker måndagen den 26 oktober 2020 kl. </w:t>
      </w:r>
      <w:r w:rsidR="000E7732">
        <w:t>13-15</w:t>
      </w:r>
      <w:r>
        <w:t xml:space="preserve"> på distans via </w:t>
      </w:r>
      <w:r w:rsidR="000E7732">
        <w:t>T</w:t>
      </w:r>
      <w:r>
        <w:t>eams</w:t>
      </w:r>
    </w:p>
    <w:p w14:paraId="34B7A875" w14:textId="12DCFC67" w:rsidR="00890DBF" w:rsidRDefault="00890DBF" w:rsidP="00890DBF">
      <w:r>
        <w:t>Obligatoriskt VFU -seminarium tisdagen den 15/12 20</w:t>
      </w:r>
      <w:r w:rsidR="007832D5">
        <w:t>20</w:t>
      </w:r>
      <w:r>
        <w:t xml:space="preserve"> kl. </w:t>
      </w:r>
      <w:r w:rsidR="007832D5">
        <w:t>13-17</w:t>
      </w:r>
      <w:r>
        <w:t xml:space="preserve"> på distans via </w:t>
      </w:r>
      <w:r w:rsidR="007832D5">
        <w:t>T</w:t>
      </w:r>
      <w:r>
        <w:t>eams</w:t>
      </w:r>
    </w:p>
    <w:p w14:paraId="04C66BB2" w14:textId="074C37A7" w:rsidR="00890DBF" w:rsidRDefault="00890DBF" w:rsidP="00890DBF">
      <w:r>
        <w:t xml:space="preserve">Deadline inlämning av </w:t>
      </w:r>
      <w:r w:rsidR="006E4E90">
        <w:t>skriftlig redovisningsuppgift</w:t>
      </w:r>
      <w:r>
        <w:t xml:space="preserve">: 22/1 2021 23:59 på </w:t>
      </w:r>
      <w:proofErr w:type="spellStart"/>
      <w:r>
        <w:t>Lisam</w:t>
      </w:r>
      <w:proofErr w:type="spellEnd"/>
    </w:p>
    <w:p w14:paraId="71C6476E" w14:textId="77777777" w:rsidR="00890DBF" w:rsidRDefault="00890DBF" w:rsidP="00890DBF">
      <w:pPr>
        <w:rPr>
          <w:rStyle w:val="Hyperlnk"/>
        </w:rPr>
      </w:pPr>
      <w:r>
        <w:t xml:space="preserve">Omdömesformuläret skickas </w:t>
      </w:r>
      <w:r w:rsidRPr="00345FF6">
        <w:rPr>
          <w:b/>
          <w:highlight w:val="yellow"/>
        </w:rPr>
        <w:t>senaste en vecka efter avslutad VFU</w:t>
      </w:r>
      <w:r>
        <w:t xml:space="preserve"> till kursansvarig Linda Wickström, adress återfinns på omdömesformuläret samt i studiehandledningen på sidan 2. Omdömesformuläret </w:t>
      </w:r>
      <w:r w:rsidRPr="006B17F6">
        <w:rPr>
          <w:b/>
          <w:highlight w:val="yellow"/>
        </w:rPr>
        <w:t xml:space="preserve">ska också </w:t>
      </w:r>
      <w:proofErr w:type="gramStart"/>
      <w:r w:rsidRPr="006B17F6">
        <w:rPr>
          <w:b/>
          <w:highlight w:val="yellow"/>
        </w:rPr>
        <w:t>mailas</w:t>
      </w:r>
      <w:proofErr w:type="gramEnd"/>
      <w:r>
        <w:t xml:space="preserve"> till Linda Wickström på </w:t>
      </w:r>
      <w:hyperlink r:id="rId20" w:history="1">
        <w:r w:rsidRPr="0051514E">
          <w:rPr>
            <w:rStyle w:val="Hyperlnk"/>
          </w:rPr>
          <w:t>linda.wickstrom@liu.se</w:t>
        </w:r>
      </w:hyperlink>
      <w:bookmarkStart w:id="19" w:name="_Toc21418714"/>
    </w:p>
    <w:p w14:paraId="06FF65F8" w14:textId="6031CE5A" w:rsidR="0046624A" w:rsidRPr="00CD6945" w:rsidRDefault="0046624A" w:rsidP="001B5BE3">
      <w:pPr>
        <w:pStyle w:val="Rubrik1"/>
      </w:pPr>
      <w:r w:rsidRPr="00CD6945">
        <w:t>Genomförande och planering av VFU-kurserna</w:t>
      </w:r>
      <w:bookmarkEnd w:id="19"/>
    </w:p>
    <w:p w14:paraId="0EF7A20E" w14:textId="77777777" w:rsidR="0046624A" w:rsidRDefault="0046624A" w:rsidP="007109AE">
      <w:pPr>
        <w:pStyle w:val="Brdtext3"/>
      </w:pPr>
      <w:proofErr w:type="spellStart"/>
      <w:r>
        <w:t>VFU:n</w:t>
      </w:r>
      <w:proofErr w:type="spellEnd"/>
      <w:r>
        <w:t xml:space="preserve"> kan genomföras antingen på </w:t>
      </w:r>
      <w:proofErr w:type="spellStart"/>
      <w:r>
        <w:t>helfart</w:t>
      </w:r>
      <w:proofErr w:type="spellEnd"/>
      <w:r>
        <w:t xml:space="preserve"> under 5 arbetsveckor i ett sträck eller på halvfart under 10 arbetsveckor i ett sträck. Det är viktigt att </w:t>
      </w:r>
      <w:proofErr w:type="spellStart"/>
      <w:r>
        <w:t>VFU:n</w:t>
      </w:r>
      <w:proofErr w:type="spellEnd"/>
      <w:r>
        <w:t xml:space="preserve"> planeras i samråd med handledaren och utifrån </w:t>
      </w:r>
      <w:r w:rsidR="00CF4951">
        <w:t>VFU</w:t>
      </w:r>
      <w:r>
        <w:t xml:space="preserve">-skolans verksamhet och möjlighet att tillgodose målen för aktuell </w:t>
      </w:r>
      <w:r w:rsidR="00CF4951">
        <w:t>VFU</w:t>
      </w:r>
      <w:r>
        <w:t xml:space="preserve">-kurs. Under </w:t>
      </w:r>
      <w:proofErr w:type="spellStart"/>
      <w:r>
        <w:t>VFU:n</w:t>
      </w:r>
      <w:proofErr w:type="spellEnd"/>
      <w:r>
        <w:t xml:space="preserve"> deltar studenten i en lärares ordinarie verksamhet och i övriga aktiviteter vid skolan. Generellt gäller att:</w:t>
      </w:r>
    </w:p>
    <w:p w14:paraId="4D10A716" w14:textId="77777777" w:rsidR="0046624A" w:rsidRDefault="0046624A" w:rsidP="00CD6945">
      <w:pPr>
        <w:pStyle w:val="Brdtext3"/>
        <w:numPr>
          <w:ilvl w:val="0"/>
          <w:numId w:val="13"/>
        </w:numPr>
      </w:pPr>
      <w:r>
        <w:t>Studenten ingår i arbetslaget och är med i det dagliga planerings- och uppföljnings</w:t>
      </w:r>
      <w:r w:rsidR="007109AE">
        <w:softHyphen/>
      </w:r>
      <w:r>
        <w:t xml:space="preserve">arbetet. </w:t>
      </w:r>
    </w:p>
    <w:p w14:paraId="12E6D315" w14:textId="77777777" w:rsidR="0046624A" w:rsidRDefault="0046624A" w:rsidP="00CD6945">
      <w:pPr>
        <w:pStyle w:val="Brdtext3"/>
        <w:numPr>
          <w:ilvl w:val="0"/>
          <w:numId w:val="13"/>
        </w:numPr>
      </w:pPr>
      <w:r>
        <w:t xml:space="preserve">Handledaren arbetar tillsammans med studenten och tydliggör sina överväganden och strategier, det vill säga delar med sig av sin </w:t>
      </w:r>
      <w:proofErr w:type="spellStart"/>
      <w:r>
        <w:t>praktikgrundade</w:t>
      </w:r>
      <w:proofErr w:type="spellEnd"/>
      <w:r>
        <w:t xml:space="preserve"> kunskap.</w:t>
      </w:r>
    </w:p>
    <w:p w14:paraId="3C3C892C" w14:textId="77777777" w:rsidR="0046624A" w:rsidRDefault="0046624A" w:rsidP="00CD6945">
      <w:pPr>
        <w:pStyle w:val="Brdtext3"/>
        <w:numPr>
          <w:ilvl w:val="0"/>
          <w:numId w:val="13"/>
        </w:numPr>
      </w:pPr>
      <w:r>
        <w:t>Handledaren ansvarar för att vägleda studenten i lärararbetet.</w:t>
      </w:r>
    </w:p>
    <w:p w14:paraId="79672DD4" w14:textId="77777777" w:rsidR="0046624A" w:rsidRDefault="0046624A" w:rsidP="00CD6945">
      <w:pPr>
        <w:pStyle w:val="Brdtext3"/>
        <w:numPr>
          <w:ilvl w:val="0"/>
          <w:numId w:val="13"/>
        </w:numPr>
        <w:spacing w:after="240"/>
      </w:pPr>
      <w:r>
        <w:t>Handledaren följer upp studentens undervisning och övriga arbete i pedagogiska samtal och hjälper studenten att bearbeta och reflektera över sina erfarenheter.</w:t>
      </w:r>
    </w:p>
    <w:p w14:paraId="06561DD9" w14:textId="77777777" w:rsidR="0046624A" w:rsidRDefault="0046624A" w:rsidP="0046624A">
      <w:pPr>
        <w:pStyle w:val="Brdtext3"/>
      </w:pPr>
      <w:r>
        <w:t xml:space="preserve">Varje </w:t>
      </w:r>
      <w:r w:rsidR="00CF4951">
        <w:t>VFU</w:t>
      </w:r>
      <w:r>
        <w:t>-kurs planeras med hjälp av följande punkter:</w:t>
      </w:r>
    </w:p>
    <w:p w14:paraId="30C3BCD0" w14:textId="77777777" w:rsidR="0046624A" w:rsidRDefault="0046624A" w:rsidP="00CF4951">
      <w:pPr>
        <w:pStyle w:val="Brdtext3"/>
        <w:numPr>
          <w:ilvl w:val="0"/>
          <w:numId w:val="3"/>
        </w:numPr>
        <w:spacing w:after="240"/>
      </w:pPr>
      <w:r>
        <w:t xml:space="preserve">Med utgångspunkt i kursplanens mål fyller studenten i ”Utvecklingsmål” i sin </w:t>
      </w:r>
      <w:r w:rsidR="00F07E00">
        <w:rPr>
          <w:i/>
        </w:rPr>
        <w:t>i</w:t>
      </w:r>
      <w:r w:rsidRPr="00AC5BF5">
        <w:rPr>
          <w:i/>
        </w:rPr>
        <w:t>ndividuella utvecklingsplan</w:t>
      </w:r>
      <w:r>
        <w:t xml:space="preserve">. Utvecklingsplanen sätts in i ett sammanhang genom att den relateras till de teoretiska kunskaper som hittills behandlats i utbildningen. </w:t>
      </w:r>
    </w:p>
    <w:p w14:paraId="602F4D21" w14:textId="77777777" w:rsidR="00613877" w:rsidRDefault="0046624A" w:rsidP="00F07E00">
      <w:pPr>
        <w:pStyle w:val="Brdtext3"/>
        <w:widowControl w:val="0"/>
        <w:numPr>
          <w:ilvl w:val="0"/>
          <w:numId w:val="3"/>
        </w:numPr>
        <w:autoSpaceDE w:val="0"/>
        <w:autoSpaceDN w:val="0"/>
        <w:spacing w:after="240"/>
      </w:pPr>
      <w:r>
        <w:t>Därefter planeras</w:t>
      </w:r>
      <w:r w:rsidRPr="00AC5BF5">
        <w:t xml:space="preserve"> </w:t>
      </w:r>
      <w:proofErr w:type="spellStart"/>
      <w:r w:rsidR="00CF4951">
        <w:t>VFU:n</w:t>
      </w:r>
      <w:proofErr w:type="spellEnd"/>
      <w:r>
        <w:t xml:space="preserve"> tillsammans med handledaren. Den individuella utvecklings</w:t>
      </w:r>
      <w:r w:rsidR="00F07E00">
        <w:softHyphen/>
      </w:r>
      <w:r>
        <w:t xml:space="preserve">planen, kursplanen, ramarna för </w:t>
      </w:r>
      <w:proofErr w:type="spellStart"/>
      <w:r>
        <w:t>VFU:ns</w:t>
      </w:r>
      <w:proofErr w:type="spellEnd"/>
      <w:r>
        <w:t xml:space="preserve"> genomförande samt </w:t>
      </w:r>
      <w:r w:rsidR="00F07E00">
        <w:t>omdömes</w:t>
      </w:r>
      <w:r w:rsidR="00F07E00">
        <w:softHyphen/>
      </w:r>
      <w:r>
        <w:t xml:space="preserve">formuläret används som </w:t>
      </w:r>
      <w:r w:rsidRPr="00E060C5">
        <w:t>grund för planeringen.</w:t>
      </w:r>
    </w:p>
    <w:p w14:paraId="11AED577" w14:textId="77777777" w:rsidR="0046624A" w:rsidRPr="00613877" w:rsidRDefault="0046624A" w:rsidP="00F07E00">
      <w:pPr>
        <w:pStyle w:val="Brdtext3"/>
        <w:widowControl w:val="0"/>
        <w:numPr>
          <w:ilvl w:val="0"/>
          <w:numId w:val="3"/>
        </w:numPr>
        <w:autoSpaceDE w:val="0"/>
        <w:autoSpaceDN w:val="0"/>
        <w:spacing w:after="240"/>
      </w:pPr>
      <w:r w:rsidRPr="00613877">
        <w:t xml:space="preserve">VFU-kursen inleds lämpligen med </w:t>
      </w:r>
      <w:r w:rsidRPr="00613877">
        <w:rPr>
          <w:i/>
          <w:iCs/>
        </w:rPr>
        <w:t xml:space="preserve">auskultationer </w:t>
      </w:r>
      <w:r w:rsidRPr="00613877">
        <w:rPr>
          <w:iCs/>
        </w:rPr>
        <w:t>av handledarens undervisning</w:t>
      </w:r>
      <w:r w:rsidRPr="00613877">
        <w:t xml:space="preserve"> som förberedelse till den egna undervisningen. Auskultationer kan även, efter överens</w:t>
      </w:r>
      <w:r w:rsidR="00F07E00">
        <w:softHyphen/>
      </w:r>
      <w:r w:rsidRPr="00613877">
        <w:t xml:space="preserve">kommelse, genomföras hos andra lärare än handledaren. Det är också intressant och lärorikt att under en dag följa en lärare och under en annan dag följa en klass. </w:t>
      </w:r>
    </w:p>
    <w:p w14:paraId="7B3FEDF9" w14:textId="74B882C1" w:rsidR="0046624A" w:rsidRDefault="0046624A" w:rsidP="0046624A">
      <w:r>
        <w:t>En tidsmässig planering görs där följande aktiviteter läggs in: auskultationer, egen under</w:t>
      </w:r>
      <w:r w:rsidR="00F07E00">
        <w:softHyphen/>
      </w:r>
      <w:r>
        <w:t xml:space="preserve">visning inklusive planeringstid, konferenser </w:t>
      </w:r>
      <w:proofErr w:type="gramStart"/>
      <w:r>
        <w:t>etc.</w:t>
      </w:r>
      <w:proofErr w:type="gramEnd"/>
      <w:r>
        <w:t xml:space="preserve">, tid för pedagogiska samtal och utvärdering, information om skolans olika funktioner, genomförande av </w:t>
      </w:r>
      <w:r w:rsidR="007C45A6">
        <w:t>sk</w:t>
      </w:r>
      <w:r w:rsidR="008E4E8A">
        <w:t>riftlig redovisnings</w:t>
      </w:r>
      <w:r>
        <w:t>uppgift, samt tidsperiod då prövning sker.</w:t>
      </w:r>
    </w:p>
    <w:p w14:paraId="5E996F0D" w14:textId="77777777" w:rsidR="00CF4951" w:rsidRDefault="00CF4951" w:rsidP="00CF4951">
      <w:pPr>
        <w:spacing w:after="0"/>
      </w:pPr>
      <w:r w:rsidRPr="00CF4951">
        <w:lastRenderedPageBreak/>
        <w:t>En rimlig disposition av VFU-kurs</w:t>
      </w:r>
      <w:r>
        <w:t>ens</w:t>
      </w:r>
      <w:r w:rsidRPr="00CF4951">
        <w:t xml:space="preserve"> 200 timmar är</w:t>
      </w:r>
      <w:r>
        <w:t>:</w:t>
      </w:r>
    </w:p>
    <w:p w14:paraId="3F4640D5" w14:textId="77777777" w:rsidR="00CF4951" w:rsidRDefault="00CF4951" w:rsidP="00CD6945">
      <w:pPr>
        <w:pStyle w:val="Liststycke"/>
        <w:numPr>
          <w:ilvl w:val="0"/>
          <w:numId w:val="9"/>
        </w:numPr>
      </w:pPr>
      <w:r>
        <w:t xml:space="preserve">Auskultationer ca </w:t>
      </w:r>
      <w:r w:rsidR="00E71620">
        <w:t>20</w:t>
      </w:r>
      <w:r>
        <w:t xml:space="preserve"> timmar</w:t>
      </w:r>
    </w:p>
    <w:p w14:paraId="0531EF91" w14:textId="77777777" w:rsidR="00CF4951" w:rsidRDefault="00CF4951" w:rsidP="00CD6945">
      <w:pPr>
        <w:pStyle w:val="Liststycke"/>
        <w:numPr>
          <w:ilvl w:val="0"/>
          <w:numId w:val="9"/>
        </w:numPr>
      </w:pPr>
      <w:r>
        <w:t>Egen undervisning ca</w:t>
      </w:r>
      <w:r w:rsidR="00E71620">
        <w:t xml:space="preserve"> 25</w:t>
      </w:r>
      <w:r>
        <w:t xml:space="preserve"> timmar och planering ca 80 timmar</w:t>
      </w:r>
    </w:p>
    <w:p w14:paraId="67C04C63" w14:textId="77777777" w:rsidR="00CF4951" w:rsidRDefault="00CF4951" w:rsidP="00CD6945">
      <w:pPr>
        <w:pStyle w:val="Liststycke"/>
        <w:numPr>
          <w:ilvl w:val="0"/>
          <w:numId w:val="9"/>
        </w:numPr>
      </w:pPr>
      <w:r>
        <w:t>Pedagogiska samtal med handledare ca 10 timmar</w:t>
      </w:r>
    </w:p>
    <w:p w14:paraId="573F7371" w14:textId="5D403CDA" w:rsidR="00CF4951" w:rsidRDefault="00CF4951" w:rsidP="00CD6945">
      <w:pPr>
        <w:pStyle w:val="Liststycke"/>
        <w:numPr>
          <w:ilvl w:val="0"/>
          <w:numId w:val="9"/>
        </w:numPr>
      </w:pPr>
      <w:r w:rsidRPr="00CF4951">
        <w:t>Resterande 65 timmar används till konferenser, extra auskultationer</w:t>
      </w:r>
      <w:r>
        <w:t>, extra under</w:t>
      </w:r>
      <w:r w:rsidR="00F07E00">
        <w:softHyphen/>
      </w:r>
      <w:r>
        <w:t>vis</w:t>
      </w:r>
      <w:r w:rsidR="00F07E00">
        <w:softHyphen/>
      </w:r>
      <w:r>
        <w:t>ning, extra pla</w:t>
      </w:r>
      <w:r w:rsidRPr="00CF4951">
        <w:t xml:space="preserve">neringstid, bedömning av elevernas kunskaper, </w:t>
      </w:r>
      <w:r w:rsidR="007D62CC">
        <w:t>skriftlig redovisningsuppgift</w:t>
      </w:r>
      <w:r w:rsidRPr="00CF4951">
        <w:t>, litteratur</w:t>
      </w:r>
      <w:r w:rsidR="00F07E00">
        <w:softHyphen/>
      </w:r>
      <w:r w:rsidRPr="00CF4951">
        <w:t xml:space="preserve">studier, ”mingel” med eleverna, information om </w:t>
      </w:r>
      <w:r>
        <w:t>skolans funktioner utöver undervis</w:t>
      </w:r>
      <w:r w:rsidR="00F07E00">
        <w:softHyphen/>
      </w:r>
      <w:r>
        <w:t>ning enligt</w:t>
      </w:r>
      <w:r w:rsidRPr="00CF4951">
        <w:t xml:space="preserve"> lista</w:t>
      </w:r>
      <w:r>
        <w:t xml:space="preserve"> (se tabell i bilaga</w:t>
      </w:r>
      <w:r w:rsidR="00613877">
        <w:t xml:space="preserve"> 1</w:t>
      </w:r>
      <w:r>
        <w:t>)</w:t>
      </w:r>
      <w:r w:rsidRPr="00CF4951">
        <w:t>. Punkterna på listan fördelas mellan de 4 VFU-kurserna.</w:t>
      </w:r>
    </w:p>
    <w:p w14:paraId="383C8B18" w14:textId="77777777" w:rsidR="00CF4951" w:rsidRDefault="00CF4951" w:rsidP="00CF4951">
      <w:pPr>
        <w:spacing w:after="0"/>
      </w:pPr>
      <w:r>
        <w:t xml:space="preserve">För dem som gör VFU i egen tjänst, dvs. på en skola där </w:t>
      </w:r>
      <w:r w:rsidR="007109AE">
        <w:t>man</w:t>
      </w:r>
      <w:r>
        <w:t xml:space="preserve"> har en anställning</w:t>
      </w:r>
      <w:r w:rsidR="007109AE">
        <w:t>,</w:t>
      </w:r>
      <w:r>
        <w:t xml:space="preserve"> gäller följande:</w:t>
      </w:r>
    </w:p>
    <w:p w14:paraId="05B0F7C8" w14:textId="77777777" w:rsidR="00CF4951" w:rsidRDefault="00CF4951" w:rsidP="007165D9">
      <w:pPr>
        <w:pStyle w:val="Liststycke"/>
        <w:numPr>
          <w:ilvl w:val="0"/>
          <w:numId w:val="14"/>
        </w:numPr>
      </w:pPr>
      <w:r>
        <w:t>Auskultationer ca 10 timmar</w:t>
      </w:r>
    </w:p>
    <w:p w14:paraId="711E61E2" w14:textId="03AF3C4B" w:rsidR="00CF4951" w:rsidRDefault="00CF4951" w:rsidP="007165D9">
      <w:pPr>
        <w:pStyle w:val="Liststycke"/>
        <w:numPr>
          <w:ilvl w:val="0"/>
          <w:numId w:val="14"/>
        </w:numPr>
      </w:pPr>
      <w:r w:rsidRPr="00CF4951">
        <w:t>Egen undervisning handleds av handledaren 5 tillfällen under kursen.</w:t>
      </w:r>
    </w:p>
    <w:p w14:paraId="359E1E14" w14:textId="77777777" w:rsidR="00CF4951" w:rsidRDefault="00CF4951" w:rsidP="007165D9">
      <w:pPr>
        <w:pStyle w:val="Liststycke"/>
        <w:numPr>
          <w:ilvl w:val="0"/>
          <w:numId w:val="14"/>
        </w:numPr>
      </w:pPr>
      <w:r>
        <w:t>Pedagogiska samtal med handledare ca 10 timmar</w:t>
      </w:r>
    </w:p>
    <w:p w14:paraId="0DF4AC3A" w14:textId="548EAB43" w:rsidR="00CF4951" w:rsidRDefault="00CF4951" w:rsidP="007165D9">
      <w:pPr>
        <w:pStyle w:val="Liststycke"/>
        <w:numPr>
          <w:ilvl w:val="0"/>
          <w:numId w:val="14"/>
        </w:numPr>
      </w:pPr>
      <w:r w:rsidRPr="00CF4951">
        <w:t xml:space="preserve">Tid avsätts för </w:t>
      </w:r>
      <w:r w:rsidR="007D62CC">
        <w:t>skriftlig redovisningsuppgift</w:t>
      </w:r>
      <w:r w:rsidRPr="00CF4951">
        <w:t xml:space="preserve">, litteraturstudier och för att skaffa sig information om skolans </w:t>
      </w:r>
      <w:r>
        <w:t>funktioner enligt lista (se tabell i bilaga</w:t>
      </w:r>
      <w:r w:rsidR="00613877">
        <w:t xml:space="preserve"> 1</w:t>
      </w:r>
      <w:r>
        <w:t>)</w:t>
      </w:r>
      <w:r w:rsidRPr="00CF4951">
        <w:t>.</w:t>
      </w:r>
    </w:p>
    <w:p w14:paraId="401496B7" w14:textId="77777777" w:rsidR="00565148" w:rsidRDefault="00565148" w:rsidP="00565148">
      <w:pPr>
        <w:pStyle w:val="Liststycke"/>
        <w:numPr>
          <w:ilvl w:val="0"/>
          <w:numId w:val="14"/>
        </w:numPr>
      </w:pPr>
      <w:r w:rsidRPr="006B17F6">
        <w:rPr>
          <w:b/>
        </w:rPr>
        <w:t xml:space="preserve">Medbedömare </w:t>
      </w:r>
      <w:r>
        <w:t>måste finnas för att säkerställa likvärdighet och rättssäkerhet i bedömningen</w:t>
      </w:r>
    </w:p>
    <w:p w14:paraId="24934040" w14:textId="77777777" w:rsidR="00565148" w:rsidRDefault="00565148" w:rsidP="00FD1C78">
      <w:pPr>
        <w:pStyle w:val="Liststycke"/>
      </w:pPr>
    </w:p>
    <w:p w14:paraId="7E7FE111" w14:textId="06C02AEA" w:rsidR="00CF4951" w:rsidRDefault="003A175A" w:rsidP="00CD6945">
      <w:pPr>
        <w:pStyle w:val="Rubrik1"/>
      </w:pPr>
      <w:r>
        <w:t>Skriftlig redovisningsuppgift</w:t>
      </w:r>
      <w:r w:rsidR="00411BFC">
        <w:t xml:space="preserve"> – Utvärdering av din egen undervisning</w:t>
      </w:r>
    </w:p>
    <w:p w14:paraId="0AEA4BA1" w14:textId="5F494D15" w:rsidR="00CD6945" w:rsidRDefault="00CD6945" w:rsidP="00CD6945">
      <w:pPr>
        <w:rPr>
          <w:szCs w:val="24"/>
        </w:rPr>
      </w:pPr>
      <w:r>
        <w:rPr>
          <w:szCs w:val="24"/>
        </w:rPr>
        <w:t xml:space="preserve">Förutom att undervisa och delta i handledarens olika aktiviteter ska studenten visa sina erfarenheter i en </w:t>
      </w:r>
      <w:r w:rsidR="003A175A">
        <w:rPr>
          <w:szCs w:val="24"/>
        </w:rPr>
        <w:t xml:space="preserve">skriftlig redovisningsuppgift </w:t>
      </w:r>
      <w:r w:rsidR="00140FF9">
        <w:rPr>
          <w:szCs w:val="24"/>
        </w:rPr>
        <w:t>samt</w:t>
      </w:r>
      <w:r>
        <w:rPr>
          <w:szCs w:val="24"/>
        </w:rPr>
        <w:t xml:space="preserve"> delta i ett VFU-seminarium. </w:t>
      </w:r>
    </w:p>
    <w:p w14:paraId="70970F9F" w14:textId="147D3993" w:rsidR="00140FF9" w:rsidRDefault="00CD6945" w:rsidP="00140FF9">
      <w:pPr>
        <w:rPr>
          <w:szCs w:val="24"/>
        </w:rPr>
      </w:pPr>
      <w:r>
        <w:rPr>
          <w:szCs w:val="24"/>
        </w:rPr>
        <w:t xml:space="preserve">Syftet med </w:t>
      </w:r>
      <w:r w:rsidR="003A175A">
        <w:rPr>
          <w:i/>
          <w:szCs w:val="24"/>
        </w:rPr>
        <w:t xml:space="preserve">den skriftliga redovisningsuppgiften </w:t>
      </w:r>
      <w:r>
        <w:rPr>
          <w:szCs w:val="24"/>
        </w:rPr>
        <w:t xml:space="preserve">är att utveckla förmågan att iaktta, beskriva och reflektera över den pedagogiska praktiken samt egen och andras undervisning och att använda och utveckla sitt yrkesspråk. Den bedöms och är därmed ett verktyg för examinator vid examinationen av den verksamhetsförlagda utbildningen. </w:t>
      </w:r>
    </w:p>
    <w:p w14:paraId="6E3F4277" w14:textId="5A09DC70" w:rsidR="00E71620" w:rsidRDefault="00C32EAB" w:rsidP="00E71620">
      <w:r>
        <w:t>Den skriftliga redovisningsuppgiften</w:t>
      </w:r>
      <w:r w:rsidR="00E71620">
        <w:t xml:space="preserve"> har sin grund i VFU-kursplanens mål</w:t>
      </w:r>
      <w:r w:rsidR="00411BFC">
        <w:t>, se ovan.</w:t>
      </w:r>
    </w:p>
    <w:p w14:paraId="0BE5CB3E" w14:textId="127BA4FE" w:rsidR="00E71620" w:rsidRPr="00DC4391" w:rsidRDefault="00E71620" w:rsidP="00E71620">
      <w:pPr>
        <w:spacing w:after="240"/>
      </w:pPr>
      <w:r>
        <w:t>Din uppgift är att redovisa</w:t>
      </w:r>
      <w:r w:rsidR="00411BFC">
        <w:t xml:space="preserve"> och utvärdera </w:t>
      </w:r>
      <w:r>
        <w:t xml:space="preserve">en </w:t>
      </w:r>
      <w:r w:rsidRPr="008C7F33">
        <w:rPr>
          <w:i/>
        </w:rPr>
        <w:t>planering</w:t>
      </w:r>
      <w:r>
        <w:rPr>
          <w:i/>
        </w:rPr>
        <w:t xml:space="preserve"> och undervisning</w:t>
      </w:r>
      <w:r>
        <w:t xml:space="preserve"> för en längre tidsperiod i ett av dina undervisningsämnen, inklusive examination. I kursmålen står det att planering och undervisning ska beakta elevers olika behov.</w:t>
      </w:r>
    </w:p>
    <w:p w14:paraId="09B2AE51" w14:textId="7F8E4662" w:rsidR="00E71620" w:rsidRDefault="00E71620" w:rsidP="00E71620">
      <w:pPr>
        <w:spacing w:after="240"/>
      </w:pPr>
      <w:r>
        <w:t xml:space="preserve">Du ska inte enbart redovisa din planering och genomförande utan </w:t>
      </w:r>
      <w:r w:rsidRPr="00DC4391">
        <w:t xml:space="preserve">också </w:t>
      </w:r>
      <w:r w:rsidRPr="008C7F33">
        <w:rPr>
          <w:i/>
        </w:rPr>
        <w:t>motivera</w:t>
      </w:r>
      <w:r w:rsidR="00411BFC">
        <w:rPr>
          <w:i/>
        </w:rPr>
        <w:t xml:space="preserve"> och reflektera kring</w:t>
      </w:r>
      <w:r w:rsidRPr="008C7F33">
        <w:rPr>
          <w:i/>
        </w:rPr>
        <w:t xml:space="preserve"> dina ställningstaganden</w:t>
      </w:r>
      <w:r>
        <w:t xml:space="preserve"> med hjälp av teoretiskt innehåll tidigare kurser i utbildningen</w:t>
      </w:r>
      <w:r w:rsidR="00411BFC">
        <w:t xml:space="preserve"> och/ eller beprövad erfarenhet.</w:t>
      </w:r>
      <w:r>
        <w:t xml:space="preserve"> Det är </w:t>
      </w:r>
      <w:r w:rsidR="00411BFC">
        <w:t>alltså</w:t>
      </w:r>
      <w:r>
        <w:t xml:space="preserve"> viktigt att </w:t>
      </w:r>
      <w:r w:rsidRPr="003C6244">
        <w:rPr>
          <w:i/>
        </w:rPr>
        <w:t>utvärdera och</w:t>
      </w:r>
      <w:r>
        <w:t xml:space="preserve"> </w:t>
      </w:r>
      <w:r w:rsidRPr="008C7F33">
        <w:rPr>
          <w:i/>
        </w:rPr>
        <w:t xml:space="preserve">problematisera </w:t>
      </w:r>
      <w:r w:rsidRPr="003C6244">
        <w:t xml:space="preserve">planeringen </w:t>
      </w:r>
      <w:r>
        <w:t xml:space="preserve">och </w:t>
      </w:r>
      <w:r w:rsidRPr="003C6244">
        <w:t>undervisningen</w:t>
      </w:r>
      <w:r>
        <w:t xml:space="preserve"> utifrån erfarenheter i det praktiska genomförandet.</w:t>
      </w:r>
    </w:p>
    <w:p w14:paraId="26D61406" w14:textId="77777777" w:rsidR="00E71620" w:rsidRDefault="00E71620" w:rsidP="00E71620">
      <w:pPr>
        <w:spacing w:after="0"/>
      </w:pPr>
      <w:r>
        <w:t xml:space="preserve">I </w:t>
      </w:r>
      <w:r w:rsidRPr="007F6FC7">
        <w:rPr>
          <w:i/>
        </w:rPr>
        <w:t>planeringen</w:t>
      </w:r>
      <w:r>
        <w:t xml:space="preserve"> redovisas </w:t>
      </w:r>
      <w:r w:rsidRPr="00A26849">
        <w:rPr>
          <w:b/>
        </w:rPr>
        <w:t>kortfattat</w:t>
      </w:r>
      <w:r>
        <w:t>:</w:t>
      </w:r>
    </w:p>
    <w:p w14:paraId="7DCADF4D" w14:textId="77777777" w:rsidR="00E71620" w:rsidRDefault="00E71620" w:rsidP="00E71620">
      <w:pPr>
        <w:numPr>
          <w:ilvl w:val="0"/>
          <w:numId w:val="18"/>
        </w:numPr>
        <w:spacing w:after="0" w:line="240" w:lineRule="auto"/>
      </w:pPr>
      <w:r>
        <w:t>Målen för undervisningen enligt styrdokumenten</w:t>
      </w:r>
    </w:p>
    <w:p w14:paraId="6AE584DB" w14:textId="77777777" w:rsidR="00E71620" w:rsidRDefault="00E71620" w:rsidP="00E71620">
      <w:pPr>
        <w:numPr>
          <w:ilvl w:val="0"/>
          <w:numId w:val="18"/>
        </w:numPr>
        <w:spacing w:after="0" w:line="240" w:lineRule="auto"/>
      </w:pPr>
      <w:r>
        <w:t>Innehåll/stoff</w:t>
      </w:r>
    </w:p>
    <w:p w14:paraId="0226B761" w14:textId="77777777" w:rsidR="00E71620" w:rsidRDefault="00E71620" w:rsidP="00E71620">
      <w:pPr>
        <w:numPr>
          <w:ilvl w:val="0"/>
          <w:numId w:val="18"/>
        </w:numPr>
        <w:spacing w:after="0" w:line="240" w:lineRule="auto"/>
      </w:pPr>
      <w:r>
        <w:t>Arbetssätt, arbetsformer</w:t>
      </w:r>
    </w:p>
    <w:p w14:paraId="2255B46B" w14:textId="77777777" w:rsidR="00E71620" w:rsidRDefault="00E71620" w:rsidP="00E71620">
      <w:pPr>
        <w:numPr>
          <w:ilvl w:val="0"/>
          <w:numId w:val="18"/>
        </w:numPr>
        <w:spacing w:after="0" w:line="240" w:lineRule="auto"/>
      </w:pPr>
      <w:r>
        <w:t>Läromedel</w:t>
      </w:r>
    </w:p>
    <w:p w14:paraId="4CF73ED8" w14:textId="77777777" w:rsidR="00E71620" w:rsidRDefault="00E71620" w:rsidP="00A12D26">
      <w:pPr>
        <w:numPr>
          <w:ilvl w:val="0"/>
          <w:numId w:val="18"/>
        </w:numPr>
        <w:spacing w:after="0" w:line="240" w:lineRule="auto"/>
      </w:pPr>
      <w:r>
        <w:lastRenderedPageBreak/>
        <w:t>Examination</w:t>
      </w:r>
    </w:p>
    <w:p w14:paraId="4432CA5F" w14:textId="77777777" w:rsidR="00E71620" w:rsidRDefault="00E71620" w:rsidP="00E71620">
      <w:pPr>
        <w:spacing w:after="240"/>
      </w:pPr>
      <w:r>
        <w:t xml:space="preserve">Nedan visas </w:t>
      </w:r>
      <w:r w:rsidRPr="00411BFC">
        <w:rPr>
          <w:u w:val="single"/>
        </w:rPr>
        <w:t>ett exempel</w:t>
      </w:r>
      <w:r>
        <w:t xml:space="preserve"> på hur du översiktligt kan redovisa din planering. Om du hellre vill använda ett annat sätt är det naturligtvis ok.</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606"/>
        <w:gridCol w:w="1606"/>
        <w:gridCol w:w="1605"/>
        <w:gridCol w:w="1606"/>
        <w:gridCol w:w="1606"/>
      </w:tblGrid>
      <w:tr w:rsidR="00E71620" w:rsidRPr="00E9380B" w14:paraId="46CFC7C7" w14:textId="77777777" w:rsidTr="00D902FE">
        <w:tc>
          <w:tcPr>
            <w:tcW w:w="1605" w:type="dxa"/>
            <w:shd w:val="clear" w:color="auto" w:fill="auto"/>
          </w:tcPr>
          <w:p w14:paraId="6B8A798C" w14:textId="77777777" w:rsidR="00E71620" w:rsidRPr="00C54FEC" w:rsidRDefault="00E71620" w:rsidP="00E71620">
            <w:pPr>
              <w:spacing w:after="0"/>
              <w:rPr>
                <w:sz w:val="20"/>
                <w:szCs w:val="20"/>
              </w:rPr>
            </w:pPr>
            <w:r w:rsidRPr="00C54FEC">
              <w:rPr>
                <w:sz w:val="20"/>
                <w:szCs w:val="20"/>
              </w:rPr>
              <w:t>Mål enligt styrdokument</w:t>
            </w:r>
          </w:p>
        </w:tc>
        <w:tc>
          <w:tcPr>
            <w:tcW w:w="1606" w:type="dxa"/>
            <w:shd w:val="clear" w:color="auto" w:fill="auto"/>
          </w:tcPr>
          <w:p w14:paraId="3A65E44C" w14:textId="77777777" w:rsidR="00E71620" w:rsidRPr="00C54FEC" w:rsidRDefault="00E71620" w:rsidP="00E71620">
            <w:pPr>
              <w:spacing w:after="0"/>
              <w:rPr>
                <w:sz w:val="20"/>
                <w:szCs w:val="20"/>
              </w:rPr>
            </w:pPr>
            <w:r w:rsidRPr="00C54FEC">
              <w:rPr>
                <w:sz w:val="20"/>
                <w:szCs w:val="20"/>
              </w:rPr>
              <w:t>Innehåll/stoff</w:t>
            </w:r>
          </w:p>
        </w:tc>
        <w:tc>
          <w:tcPr>
            <w:tcW w:w="1606" w:type="dxa"/>
            <w:shd w:val="clear" w:color="auto" w:fill="auto"/>
          </w:tcPr>
          <w:p w14:paraId="71F41BF0" w14:textId="77777777" w:rsidR="00E71620" w:rsidRPr="00C54FEC" w:rsidRDefault="00E71620" w:rsidP="00E71620">
            <w:pPr>
              <w:spacing w:after="0"/>
              <w:rPr>
                <w:sz w:val="20"/>
                <w:szCs w:val="20"/>
              </w:rPr>
            </w:pPr>
            <w:r w:rsidRPr="00C54FEC">
              <w:rPr>
                <w:sz w:val="20"/>
                <w:szCs w:val="20"/>
              </w:rPr>
              <w:t>Arbetsformer/</w:t>
            </w:r>
            <w:r w:rsidRPr="00C54FEC">
              <w:rPr>
                <w:sz w:val="20"/>
                <w:szCs w:val="20"/>
              </w:rPr>
              <w:br/>
              <w:t>arbetssätt</w:t>
            </w:r>
          </w:p>
          <w:p w14:paraId="3CE0A858" w14:textId="77777777" w:rsidR="00E71620" w:rsidRPr="00C54FEC" w:rsidRDefault="00E71620" w:rsidP="00E71620">
            <w:pPr>
              <w:spacing w:after="0"/>
              <w:rPr>
                <w:sz w:val="20"/>
                <w:szCs w:val="20"/>
              </w:rPr>
            </w:pPr>
          </w:p>
        </w:tc>
        <w:tc>
          <w:tcPr>
            <w:tcW w:w="1605" w:type="dxa"/>
            <w:shd w:val="clear" w:color="auto" w:fill="auto"/>
          </w:tcPr>
          <w:p w14:paraId="11A71003" w14:textId="77777777" w:rsidR="00E71620" w:rsidRPr="00C54FEC" w:rsidRDefault="00E71620" w:rsidP="00E71620">
            <w:pPr>
              <w:spacing w:after="0"/>
              <w:rPr>
                <w:sz w:val="20"/>
                <w:szCs w:val="20"/>
              </w:rPr>
            </w:pPr>
            <w:r w:rsidRPr="00C54FEC">
              <w:rPr>
                <w:sz w:val="20"/>
                <w:szCs w:val="20"/>
              </w:rPr>
              <w:t xml:space="preserve">Läromedel </w:t>
            </w:r>
          </w:p>
        </w:tc>
        <w:tc>
          <w:tcPr>
            <w:tcW w:w="1606" w:type="dxa"/>
          </w:tcPr>
          <w:p w14:paraId="511E06F9" w14:textId="77777777" w:rsidR="00E71620" w:rsidRPr="00C54FEC" w:rsidRDefault="00E71620" w:rsidP="00E71620">
            <w:pPr>
              <w:spacing w:after="0"/>
              <w:rPr>
                <w:sz w:val="20"/>
                <w:szCs w:val="20"/>
              </w:rPr>
            </w:pPr>
            <w:r w:rsidRPr="00C54FEC">
              <w:rPr>
                <w:sz w:val="20"/>
                <w:szCs w:val="20"/>
              </w:rPr>
              <w:t>Disposition av tiden</w:t>
            </w:r>
          </w:p>
        </w:tc>
        <w:tc>
          <w:tcPr>
            <w:tcW w:w="1606" w:type="dxa"/>
          </w:tcPr>
          <w:p w14:paraId="07FE6E07" w14:textId="77777777" w:rsidR="00E71620" w:rsidRPr="00C54FEC" w:rsidRDefault="00E71620" w:rsidP="00E71620">
            <w:pPr>
              <w:spacing w:after="0"/>
              <w:rPr>
                <w:sz w:val="20"/>
                <w:szCs w:val="20"/>
              </w:rPr>
            </w:pPr>
            <w:r w:rsidRPr="00C54FEC">
              <w:rPr>
                <w:sz w:val="20"/>
                <w:szCs w:val="20"/>
              </w:rPr>
              <w:t>Examination</w:t>
            </w:r>
          </w:p>
        </w:tc>
      </w:tr>
      <w:tr w:rsidR="00E71620" w14:paraId="179D4D93" w14:textId="77777777" w:rsidTr="00D902FE">
        <w:tc>
          <w:tcPr>
            <w:tcW w:w="1605" w:type="dxa"/>
            <w:shd w:val="clear" w:color="auto" w:fill="auto"/>
          </w:tcPr>
          <w:p w14:paraId="2C2FF0D7" w14:textId="77777777" w:rsidR="00E71620" w:rsidRPr="00C54FEC" w:rsidRDefault="00E71620" w:rsidP="00E71620">
            <w:pPr>
              <w:spacing w:after="0"/>
              <w:rPr>
                <w:sz w:val="20"/>
              </w:rPr>
            </w:pPr>
          </w:p>
          <w:p w14:paraId="46372FE3" w14:textId="77777777" w:rsidR="00E71620" w:rsidRPr="00C54FEC" w:rsidRDefault="00E71620" w:rsidP="00E71620">
            <w:pPr>
              <w:spacing w:after="0"/>
              <w:rPr>
                <w:sz w:val="20"/>
              </w:rPr>
            </w:pPr>
          </w:p>
          <w:p w14:paraId="4E34F1C1" w14:textId="77777777" w:rsidR="00E71620" w:rsidRPr="00C54FEC" w:rsidRDefault="00E71620" w:rsidP="00E71620">
            <w:pPr>
              <w:spacing w:after="0"/>
              <w:rPr>
                <w:sz w:val="20"/>
              </w:rPr>
            </w:pPr>
          </w:p>
        </w:tc>
        <w:tc>
          <w:tcPr>
            <w:tcW w:w="1606" w:type="dxa"/>
            <w:shd w:val="clear" w:color="auto" w:fill="auto"/>
          </w:tcPr>
          <w:p w14:paraId="602B4E3B" w14:textId="77777777" w:rsidR="00E71620" w:rsidRPr="00C54FEC" w:rsidRDefault="00E71620" w:rsidP="00E71620">
            <w:pPr>
              <w:spacing w:after="0"/>
              <w:rPr>
                <w:sz w:val="20"/>
              </w:rPr>
            </w:pPr>
          </w:p>
        </w:tc>
        <w:tc>
          <w:tcPr>
            <w:tcW w:w="1606" w:type="dxa"/>
            <w:shd w:val="clear" w:color="auto" w:fill="auto"/>
          </w:tcPr>
          <w:p w14:paraId="78651475" w14:textId="77777777" w:rsidR="00E71620" w:rsidRPr="00C54FEC" w:rsidRDefault="00E71620" w:rsidP="00E71620">
            <w:pPr>
              <w:spacing w:after="0"/>
              <w:rPr>
                <w:sz w:val="20"/>
              </w:rPr>
            </w:pPr>
          </w:p>
        </w:tc>
        <w:tc>
          <w:tcPr>
            <w:tcW w:w="1605" w:type="dxa"/>
            <w:shd w:val="clear" w:color="auto" w:fill="auto"/>
          </w:tcPr>
          <w:p w14:paraId="58CEC357" w14:textId="77777777" w:rsidR="00E71620" w:rsidRPr="00C54FEC" w:rsidRDefault="00E71620" w:rsidP="00E71620">
            <w:pPr>
              <w:spacing w:after="0"/>
              <w:rPr>
                <w:sz w:val="20"/>
              </w:rPr>
            </w:pPr>
          </w:p>
        </w:tc>
        <w:tc>
          <w:tcPr>
            <w:tcW w:w="1606" w:type="dxa"/>
          </w:tcPr>
          <w:p w14:paraId="0F28BDBF" w14:textId="77777777" w:rsidR="00E71620" w:rsidRPr="00C54FEC" w:rsidRDefault="00E71620" w:rsidP="00E71620">
            <w:pPr>
              <w:spacing w:after="0"/>
              <w:rPr>
                <w:sz w:val="20"/>
              </w:rPr>
            </w:pPr>
          </w:p>
        </w:tc>
        <w:tc>
          <w:tcPr>
            <w:tcW w:w="1606" w:type="dxa"/>
          </w:tcPr>
          <w:p w14:paraId="2903F366" w14:textId="77777777" w:rsidR="00E71620" w:rsidRPr="00C54FEC" w:rsidRDefault="00E71620" w:rsidP="00E71620">
            <w:pPr>
              <w:spacing w:after="0"/>
              <w:rPr>
                <w:sz w:val="20"/>
              </w:rPr>
            </w:pPr>
          </w:p>
        </w:tc>
      </w:tr>
    </w:tbl>
    <w:p w14:paraId="08B5B8C1" w14:textId="77777777" w:rsidR="00E71620" w:rsidRDefault="00E71620" w:rsidP="00E71620">
      <w:pPr>
        <w:spacing w:after="0"/>
      </w:pPr>
    </w:p>
    <w:p w14:paraId="3E7D6801" w14:textId="77777777" w:rsidR="00E71620" w:rsidRDefault="00E71620" w:rsidP="00E71620">
      <w:pPr>
        <w:spacing w:after="0"/>
      </w:pPr>
      <w:r>
        <w:t xml:space="preserve">I </w:t>
      </w:r>
      <w:r w:rsidRPr="0091594D">
        <w:rPr>
          <w:i/>
        </w:rPr>
        <w:t>motivering</w:t>
      </w:r>
      <w:r>
        <w:t xml:space="preserve"> och </w:t>
      </w:r>
      <w:r w:rsidRPr="0091594D">
        <w:rPr>
          <w:i/>
        </w:rPr>
        <w:t>problematisering</w:t>
      </w:r>
      <w:r>
        <w:t xml:space="preserve"> är följande punkter lämpliga att beröra:</w:t>
      </w:r>
    </w:p>
    <w:p w14:paraId="6C0BC86D" w14:textId="77777777" w:rsidR="00E71620" w:rsidRDefault="00E71620" w:rsidP="00E71620">
      <w:pPr>
        <w:numPr>
          <w:ilvl w:val="0"/>
          <w:numId w:val="17"/>
        </w:numPr>
        <w:spacing w:after="0" w:line="240" w:lineRule="auto"/>
      </w:pPr>
      <w:r>
        <w:t>En redovisning av vilket lärande och kunskaper eleverna förväntas utveckla.</w:t>
      </w:r>
    </w:p>
    <w:p w14:paraId="1B14E42D" w14:textId="77777777" w:rsidR="00E71620" w:rsidRDefault="00E71620" w:rsidP="00E71620">
      <w:pPr>
        <w:numPr>
          <w:ilvl w:val="0"/>
          <w:numId w:val="17"/>
        </w:numPr>
        <w:spacing w:after="0" w:line="240" w:lineRule="auto"/>
      </w:pPr>
      <w:r>
        <w:t xml:space="preserve">En redovisning av hur du har varierat arbetsformer och metoder i undervisningen. </w:t>
      </w:r>
    </w:p>
    <w:p w14:paraId="0B825F74" w14:textId="77777777" w:rsidR="00E71620" w:rsidRDefault="00E71620" w:rsidP="00E71620">
      <w:pPr>
        <w:numPr>
          <w:ilvl w:val="0"/>
          <w:numId w:val="17"/>
        </w:numPr>
        <w:spacing w:after="0" w:line="240" w:lineRule="auto"/>
      </w:pPr>
      <w:r>
        <w:t>En redovisning av hur du har använt digitala verktyg i undervisningen och de didaktiska överväganden du gjort.</w:t>
      </w:r>
    </w:p>
    <w:p w14:paraId="23949519" w14:textId="77777777" w:rsidR="00E71620" w:rsidRDefault="00E71620" w:rsidP="00E71620">
      <w:pPr>
        <w:numPr>
          <w:ilvl w:val="0"/>
          <w:numId w:val="17"/>
        </w:numPr>
        <w:spacing w:after="0" w:line="240" w:lineRule="auto"/>
      </w:pPr>
      <w:r>
        <w:t>Redovisa de didaktiska överväganden, med stöd i kurslitteratur, du gjort i valet av arbetsformer, metoder och digitala verktyg. Resonera också kring hur de skulle bidra till att stimulera elevernas lärande och kunskapsutveckling.</w:t>
      </w:r>
    </w:p>
    <w:p w14:paraId="16289D27" w14:textId="77777777" w:rsidR="00E71620" w:rsidRDefault="00E71620" w:rsidP="00E71620">
      <w:pPr>
        <w:numPr>
          <w:ilvl w:val="0"/>
          <w:numId w:val="17"/>
        </w:numPr>
        <w:spacing w:line="240" w:lineRule="auto"/>
      </w:pPr>
      <w:r>
        <w:t>En reflektion över hur arbetsformer, metoder och digitala verktyg har fungerat i relation till elevernas lärande och kunskapsutveckling.</w:t>
      </w:r>
    </w:p>
    <w:p w14:paraId="2F219612" w14:textId="67FD1313" w:rsidR="005E0025" w:rsidRDefault="00C74830" w:rsidP="00E71620">
      <w:pPr>
        <w:rPr>
          <w:b/>
          <w:bCs/>
        </w:rPr>
      </w:pPr>
      <w:r>
        <w:rPr>
          <w:b/>
          <w:bCs/>
        </w:rPr>
        <w:t xml:space="preserve">Den skriftliga redovisningsuppgiften </w:t>
      </w:r>
      <w:r w:rsidR="00E71620" w:rsidRPr="00411BFC">
        <w:rPr>
          <w:b/>
          <w:bCs/>
        </w:rPr>
        <w:t xml:space="preserve">lämnas in i </w:t>
      </w:r>
      <w:proofErr w:type="spellStart"/>
      <w:r w:rsidR="00E71620" w:rsidRPr="00411BFC">
        <w:rPr>
          <w:b/>
          <w:bCs/>
        </w:rPr>
        <w:t>Lisam</w:t>
      </w:r>
      <w:proofErr w:type="spellEnd"/>
      <w:r w:rsidR="00E71620" w:rsidRPr="00411BFC">
        <w:rPr>
          <w:b/>
          <w:bCs/>
        </w:rPr>
        <w:t xml:space="preserve"> </w:t>
      </w:r>
      <w:r w:rsidR="00FD1C78">
        <w:rPr>
          <w:b/>
          <w:bCs/>
        </w:rPr>
        <w:t>22</w:t>
      </w:r>
      <w:r w:rsidR="00411BFC" w:rsidRPr="00411BFC">
        <w:rPr>
          <w:b/>
          <w:bCs/>
        </w:rPr>
        <w:t>/1 202</w:t>
      </w:r>
      <w:r w:rsidR="00FD1C78">
        <w:rPr>
          <w:b/>
          <w:bCs/>
        </w:rPr>
        <w:t>1</w:t>
      </w:r>
      <w:r w:rsidR="00411BFC" w:rsidRPr="00411BFC">
        <w:rPr>
          <w:b/>
          <w:bCs/>
        </w:rPr>
        <w:t xml:space="preserve"> 23:59</w:t>
      </w:r>
    </w:p>
    <w:p w14:paraId="5AE4DBEE" w14:textId="7EC83D5B" w:rsidR="00D43D0F" w:rsidRPr="00411BFC" w:rsidRDefault="00D43D0F" w:rsidP="00E71620">
      <w:pPr>
        <w:rPr>
          <w:b/>
          <w:bCs/>
        </w:rPr>
      </w:pPr>
      <w:r>
        <w:rPr>
          <w:b/>
          <w:bCs/>
        </w:rPr>
        <w:t>Omfång: 2500 - 3500 ord</w:t>
      </w:r>
    </w:p>
    <w:p w14:paraId="3686ED28" w14:textId="0A938E1F" w:rsidR="002C1D35" w:rsidRDefault="00D902FE" w:rsidP="002C1D35">
      <w:pPr>
        <w:pStyle w:val="Rubrik2"/>
      </w:pPr>
      <w:bookmarkStart w:id="20" w:name="_Toc21418716"/>
      <w:r>
        <w:t>Obligatoriskt VFU</w:t>
      </w:r>
      <w:r w:rsidR="00723DAD">
        <w:t>- s</w:t>
      </w:r>
      <w:r w:rsidR="002C1D35">
        <w:t>eminarium</w:t>
      </w:r>
      <w:bookmarkEnd w:id="20"/>
    </w:p>
    <w:p w14:paraId="6D336F1D" w14:textId="069B82A6" w:rsidR="00D902FE" w:rsidRDefault="00432F36" w:rsidP="00432F36">
      <w:pPr>
        <w:spacing w:after="0"/>
      </w:pPr>
      <w:r w:rsidRPr="00E0673E">
        <w:t>VFU-seminariet</w:t>
      </w:r>
      <w:r w:rsidR="00694D5D">
        <w:t xml:space="preserve"> är obligatoriskt</w:t>
      </w:r>
      <w:r w:rsidR="00343A2C">
        <w:t xml:space="preserve"> och genomförs på distans via Teams</w:t>
      </w:r>
    </w:p>
    <w:p w14:paraId="62470F43" w14:textId="0AD3A3BD" w:rsidR="00D67572" w:rsidRDefault="00694D5D" w:rsidP="00432F36">
      <w:pPr>
        <w:spacing w:after="0"/>
      </w:pPr>
      <w:r>
        <w:t xml:space="preserve">Under seminariet kommer vi att </w:t>
      </w:r>
      <w:r w:rsidR="00D67572">
        <w:t xml:space="preserve">behandla dilemman/ konflikter samt diskutera erfarenheter av </w:t>
      </w:r>
      <w:proofErr w:type="spellStart"/>
      <w:r w:rsidR="00D67572">
        <w:t>flipped</w:t>
      </w:r>
      <w:proofErr w:type="spellEnd"/>
      <w:r w:rsidR="00D67572">
        <w:t xml:space="preserve"> </w:t>
      </w:r>
      <w:proofErr w:type="spellStart"/>
      <w:r w:rsidR="00D67572">
        <w:t>classroom</w:t>
      </w:r>
      <w:proofErr w:type="spellEnd"/>
      <w:r w:rsidR="00D67572">
        <w:t xml:space="preserve">. </w:t>
      </w:r>
    </w:p>
    <w:p w14:paraId="4C69590C" w14:textId="77777777" w:rsidR="00D67572" w:rsidRDefault="00D67572" w:rsidP="00432F36">
      <w:pPr>
        <w:spacing w:after="0"/>
      </w:pPr>
    </w:p>
    <w:p w14:paraId="6AA72B93" w14:textId="2A848117" w:rsidR="00D67572" w:rsidRDefault="00D67572" w:rsidP="00432F36">
      <w:pPr>
        <w:spacing w:after="0"/>
      </w:pPr>
      <w:r>
        <w:t>Förbered följande inför seminariet:</w:t>
      </w:r>
    </w:p>
    <w:p w14:paraId="7C9EFEAC" w14:textId="3CF45500" w:rsidR="00E71620" w:rsidRPr="00E0673E" w:rsidRDefault="00E71620" w:rsidP="00432F36">
      <w:pPr>
        <w:pStyle w:val="Liststycke"/>
        <w:numPr>
          <w:ilvl w:val="0"/>
          <w:numId w:val="24"/>
        </w:numPr>
        <w:spacing w:after="0" w:line="240" w:lineRule="auto"/>
      </w:pPr>
      <w:r w:rsidRPr="00E0673E">
        <w:t>Beskriv (max 1 A4-sida) en situation där du upplevde att det förelåg en konflikt (</w:t>
      </w:r>
      <w:proofErr w:type="gramStart"/>
      <w:r w:rsidRPr="00E0673E">
        <w:t>t.ex.</w:t>
      </w:r>
      <w:proofErr w:type="gramEnd"/>
      <w:r w:rsidRPr="00E0673E">
        <w:t xml:space="preserve"> elev-elev, elev-lärare, lärare-lärare). </w:t>
      </w:r>
      <w:r w:rsidR="006A6935">
        <w:t xml:space="preserve">Ta med ditt dilemma till seminariet. </w:t>
      </w:r>
      <w:r w:rsidRPr="00E0673E">
        <w:t>Seminariet genomförs som ett fokussamtal. Alla ska kort presentera sin konflikt och sätta en rubrik på den. Alla ska även vara förberedda på att kunna utveckla och förklara sin konflikt inför kommande diskussioner vid seminariet.</w:t>
      </w:r>
    </w:p>
    <w:p w14:paraId="5DEA0915" w14:textId="77777777" w:rsidR="003C00CC" w:rsidRDefault="00E71620" w:rsidP="00274D86">
      <w:pPr>
        <w:pStyle w:val="Liststycke"/>
        <w:numPr>
          <w:ilvl w:val="0"/>
          <w:numId w:val="24"/>
        </w:numPr>
        <w:spacing w:after="0"/>
      </w:pPr>
      <w:r w:rsidRPr="00E0673E">
        <w:t>Gör en egen ”</w:t>
      </w:r>
      <w:proofErr w:type="spellStart"/>
      <w:r w:rsidRPr="00E0673E">
        <w:t>flipped</w:t>
      </w:r>
      <w:proofErr w:type="spellEnd"/>
      <w:r w:rsidRPr="00E0673E">
        <w:t xml:space="preserve"> </w:t>
      </w:r>
      <w:proofErr w:type="spellStart"/>
      <w:r w:rsidRPr="00E0673E">
        <w:t>classroom</w:t>
      </w:r>
      <w:proofErr w:type="spellEnd"/>
      <w:r w:rsidRPr="00E0673E">
        <w:t>”-presentation (max 10 min), exempelvis en introduktion till ett arbetsmoment, alternativt använd en färdig. Genomför din ”</w:t>
      </w:r>
      <w:proofErr w:type="spellStart"/>
      <w:r w:rsidRPr="00E0673E">
        <w:t>flip</w:t>
      </w:r>
      <w:proofErr w:type="spellEnd"/>
      <w:r w:rsidRPr="00E0673E">
        <w:t>” i undervisningen och reflektera över hur det blev. Vilka för- respektive nackdelar upptäckte du? Förbered dig så att du kan visa och diskutera ”</w:t>
      </w:r>
      <w:proofErr w:type="spellStart"/>
      <w:r w:rsidRPr="00E0673E">
        <w:t>flippen</w:t>
      </w:r>
      <w:proofErr w:type="spellEnd"/>
      <w:r w:rsidRPr="00E0673E">
        <w:t xml:space="preserve">” under seminariet. </w:t>
      </w:r>
    </w:p>
    <w:p w14:paraId="6EF33281" w14:textId="289C8E72" w:rsidR="00D67572" w:rsidRPr="00E0673E" w:rsidRDefault="00D67572" w:rsidP="003C00CC">
      <w:pPr>
        <w:pStyle w:val="Liststycke"/>
        <w:spacing w:after="0"/>
      </w:pPr>
      <w:r>
        <w:t xml:space="preserve">Se </w:t>
      </w:r>
      <w:r w:rsidR="00432F36" w:rsidRPr="00E0673E">
        <w:t>länk</w:t>
      </w:r>
      <w:r w:rsidR="003C00CC">
        <w:t xml:space="preserve"> nedan</w:t>
      </w:r>
      <w:r w:rsidR="00432F36" w:rsidRPr="00E0673E">
        <w:t xml:space="preserve"> om ”</w:t>
      </w:r>
      <w:proofErr w:type="spellStart"/>
      <w:r w:rsidR="00432F36" w:rsidRPr="00E0673E">
        <w:t>flipped</w:t>
      </w:r>
      <w:proofErr w:type="spellEnd"/>
      <w:r w:rsidR="00432F36" w:rsidRPr="00E0673E">
        <w:t xml:space="preserve"> </w:t>
      </w:r>
      <w:proofErr w:type="spellStart"/>
      <w:r w:rsidR="00432F36" w:rsidRPr="00E0673E">
        <w:t>classroom</w:t>
      </w:r>
      <w:proofErr w:type="spellEnd"/>
      <w:r w:rsidR="00432F36" w:rsidRPr="00E0673E">
        <w:t>”</w:t>
      </w:r>
      <w:r w:rsidR="00432F36">
        <w:t>:</w:t>
      </w:r>
      <w:r w:rsidR="00432F36" w:rsidRPr="00E0673E">
        <w:t xml:space="preserve"> </w:t>
      </w:r>
      <w:hyperlink r:id="rId21" w:history="1">
        <w:r w:rsidRPr="004B6959">
          <w:rPr>
            <w:rStyle w:val="Hyperlnk"/>
          </w:rPr>
          <w:t>https://www.skolverket.se/skolutveckling/forskning-och-utvarderingar/forskning/flippade-klassrum-har-bade-for--och-nackdelar</w:t>
        </w:r>
      </w:hyperlink>
      <w:r>
        <w:t xml:space="preserve"> (Hämtat 20191008)</w:t>
      </w:r>
    </w:p>
    <w:p w14:paraId="2786E2A5" w14:textId="77777777" w:rsidR="00CD6945" w:rsidRDefault="00CD6945" w:rsidP="00CD6945">
      <w:pPr>
        <w:pStyle w:val="Rubrik1"/>
      </w:pPr>
      <w:bookmarkStart w:id="21" w:name="_Toc21418717"/>
      <w:r w:rsidRPr="00CD6945">
        <w:t>Bedömning, examination och betygsättning</w:t>
      </w:r>
      <w:bookmarkEnd w:id="21"/>
    </w:p>
    <w:p w14:paraId="7CB1A742" w14:textId="77777777" w:rsidR="00CD6945" w:rsidRPr="00E060C5" w:rsidRDefault="00CD6945" w:rsidP="00CD6945">
      <w:pPr>
        <w:spacing w:after="0"/>
        <w:rPr>
          <w:szCs w:val="24"/>
        </w:rPr>
      </w:pPr>
      <w:r w:rsidRPr="00E060C5">
        <w:rPr>
          <w:szCs w:val="24"/>
        </w:rPr>
        <w:t>Kursen examineras genom individuell bedömning av</w:t>
      </w:r>
      <w:r>
        <w:rPr>
          <w:szCs w:val="24"/>
        </w:rPr>
        <w:t>:</w:t>
      </w:r>
    </w:p>
    <w:p w14:paraId="466A8E94" w14:textId="5B5D7139" w:rsidR="00CD6945" w:rsidRPr="00CD6945" w:rsidRDefault="00CD6945" w:rsidP="00CD6945">
      <w:pPr>
        <w:widowControl w:val="0"/>
        <w:numPr>
          <w:ilvl w:val="0"/>
          <w:numId w:val="7"/>
        </w:numPr>
        <w:autoSpaceDE w:val="0"/>
        <w:autoSpaceDN w:val="0"/>
        <w:spacing w:after="0" w:line="240" w:lineRule="auto"/>
        <w:rPr>
          <w:szCs w:val="24"/>
        </w:rPr>
      </w:pPr>
      <w:r w:rsidRPr="00CD6945">
        <w:rPr>
          <w:szCs w:val="24"/>
        </w:rPr>
        <w:lastRenderedPageBreak/>
        <w:t>TSLF Tillämpad</w:t>
      </w:r>
      <w:r w:rsidR="005E0025">
        <w:rPr>
          <w:szCs w:val="24"/>
        </w:rPr>
        <w:t xml:space="preserve">e sociala lärarförmågor 2 </w:t>
      </w:r>
      <w:proofErr w:type="spellStart"/>
      <w:r w:rsidR="005E0025">
        <w:rPr>
          <w:szCs w:val="24"/>
        </w:rPr>
        <w:t>hp</w:t>
      </w:r>
      <w:proofErr w:type="spellEnd"/>
      <w:r w:rsidR="005E0025">
        <w:rPr>
          <w:szCs w:val="24"/>
        </w:rPr>
        <w:t xml:space="preserve"> U-G</w:t>
      </w:r>
    </w:p>
    <w:p w14:paraId="00ECAA7F" w14:textId="77777777" w:rsidR="00CD6945" w:rsidRPr="00CD6945" w:rsidRDefault="00CD6945" w:rsidP="00CD6945">
      <w:pPr>
        <w:widowControl w:val="0"/>
        <w:numPr>
          <w:ilvl w:val="0"/>
          <w:numId w:val="7"/>
        </w:numPr>
        <w:autoSpaceDE w:val="0"/>
        <w:autoSpaceDN w:val="0"/>
        <w:spacing w:after="0" w:line="240" w:lineRule="auto"/>
        <w:rPr>
          <w:szCs w:val="24"/>
        </w:rPr>
      </w:pPr>
      <w:r w:rsidRPr="00CD6945">
        <w:rPr>
          <w:szCs w:val="24"/>
        </w:rPr>
        <w:t xml:space="preserve">TDLF Tillämpade didaktiska lärarförmågor 4,5 </w:t>
      </w:r>
      <w:proofErr w:type="spellStart"/>
      <w:r w:rsidRPr="00CD6945">
        <w:rPr>
          <w:szCs w:val="24"/>
        </w:rPr>
        <w:t>hp</w:t>
      </w:r>
      <w:proofErr w:type="spellEnd"/>
      <w:r w:rsidRPr="00CD6945">
        <w:rPr>
          <w:szCs w:val="24"/>
        </w:rPr>
        <w:t xml:space="preserve"> U-VG</w:t>
      </w:r>
    </w:p>
    <w:p w14:paraId="12557EBD" w14:textId="74977610" w:rsidR="00CD6945" w:rsidRDefault="004254E3" w:rsidP="00CD6945">
      <w:pPr>
        <w:widowControl w:val="0"/>
        <w:numPr>
          <w:ilvl w:val="0"/>
          <w:numId w:val="7"/>
        </w:numPr>
        <w:autoSpaceDE w:val="0"/>
        <w:autoSpaceDN w:val="0"/>
        <w:spacing w:line="240" w:lineRule="auto"/>
        <w:rPr>
          <w:szCs w:val="24"/>
        </w:rPr>
      </w:pPr>
      <w:r>
        <w:rPr>
          <w:szCs w:val="24"/>
        </w:rPr>
        <w:t>SRE</w:t>
      </w:r>
      <w:r w:rsidR="00CD6945" w:rsidRPr="00CD6945">
        <w:rPr>
          <w:szCs w:val="24"/>
        </w:rPr>
        <w:t xml:space="preserve">1 </w:t>
      </w:r>
      <w:r w:rsidR="00487C48">
        <w:rPr>
          <w:szCs w:val="24"/>
        </w:rPr>
        <w:t>S</w:t>
      </w:r>
      <w:r w:rsidR="00CD6945" w:rsidRPr="00CD6945">
        <w:rPr>
          <w:szCs w:val="24"/>
        </w:rPr>
        <w:t>kriftlig redovisning</w:t>
      </w:r>
      <w:r w:rsidR="00487C48">
        <w:rPr>
          <w:szCs w:val="24"/>
        </w:rPr>
        <w:t>suppgift</w:t>
      </w:r>
      <w:r w:rsidR="00CD6945" w:rsidRPr="00CD6945">
        <w:rPr>
          <w:szCs w:val="24"/>
        </w:rPr>
        <w:t xml:space="preserve"> 1 </w:t>
      </w:r>
      <w:proofErr w:type="spellStart"/>
      <w:r w:rsidR="00CD6945" w:rsidRPr="00CD6945">
        <w:rPr>
          <w:szCs w:val="24"/>
        </w:rPr>
        <w:t>hp</w:t>
      </w:r>
      <w:proofErr w:type="spellEnd"/>
      <w:r w:rsidR="00CD6945" w:rsidRPr="00CD6945">
        <w:rPr>
          <w:szCs w:val="24"/>
        </w:rPr>
        <w:t>, U-VG</w:t>
      </w:r>
    </w:p>
    <w:p w14:paraId="585AB27C" w14:textId="59F87E70" w:rsidR="004254E3" w:rsidRPr="00CD6945" w:rsidRDefault="004254E3" w:rsidP="00CD6945">
      <w:pPr>
        <w:widowControl w:val="0"/>
        <w:numPr>
          <w:ilvl w:val="0"/>
          <w:numId w:val="7"/>
        </w:numPr>
        <w:autoSpaceDE w:val="0"/>
        <w:autoSpaceDN w:val="0"/>
        <w:spacing w:line="240" w:lineRule="auto"/>
        <w:rPr>
          <w:szCs w:val="24"/>
        </w:rPr>
      </w:pPr>
      <w:r>
        <w:rPr>
          <w:szCs w:val="24"/>
        </w:rPr>
        <w:t>OBL1 Obligatoriskt</w:t>
      </w:r>
      <w:r w:rsidR="00351FCC">
        <w:rPr>
          <w:szCs w:val="24"/>
        </w:rPr>
        <w:t xml:space="preserve"> moment: </w:t>
      </w:r>
      <w:proofErr w:type="spellStart"/>
      <w:r w:rsidR="00351FCC">
        <w:rPr>
          <w:szCs w:val="24"/>
        </w:rPr>
        <w:t>seminarie</w:t>
      </w:r>
      <w:proofErr w:type="spellEnd"/>
      <w:r w:rsidR="00351FCC">
        <w:rPr>
          <w:szCs w:val="24"/>
        </w:rPr>
        <w:t xml:space="preserve"> 0 </w:t>
      </w:r>
      <w:proofErr w:type="spellStart"/>
      <w:r w:rsidR="00351FCC">
        <w:rPr>
          <w:szCs w:val="24"/>
        </w:rPr>
        <w:t>hp</w:t>
      </w:r>
      <w:proofErr w:type="spellEnd"/>
      <w:r w:rsidR="00BE0B58">
        <w:rPr>
          <w:szCs w:val="24"/>
        </w:rPr>
        <w:t>,</w:t>
      </w:r>
      <w:r w:rsidR="00351FCC">
        <w:rPr>
          <w:szCs w:val="24"/>
        </w:rPr>
        <w:t xml:space="preserve"> D (deltagit)</w:t>
      </w:r>
    </w:p>
    <w:p w14:paraId="74EBDFC4" w14:textId="77777777" w:rsidR="00A0525A" w:rsidRDefault="00A0525A" w:rsidP="00A0525A">
      <w:pPr>
        <w:pStyle w:val="Liststycke"/>
        <w:numPr>
          <w:ilvl w:val="0"/>
          <w:numId w:val="7"/>
        </w:numPr>
        <w:rPr>
          <w:szCs w:val="24"/>
        </w:rPr>
      </w:pPr>
      <w:r w:rsidRPr="00A0525A">
        <w:rPr>
          <w:szCs w:val="24"/>
        </w:rPr>
        <w:t xml:space="preserve">För att få VG i slutbetyg i kurser med portfolio krävs att både didaktiska förmågor och portfolio betygsätts med VG. </w:t>
      </w:r>
    </w:p>
    <w:p w14:paraId="17F45602" w14:textId="1669AB32" w:rsidR="00CD6945" w:rsidRDefault="001315AD" w:rsidP="00CD6945">
      <w:pPr>
        <w:rPr>
          <w:szCs w:val="24"/>
        </w:rPr>
      </w:pPr>
      <w:r>
        <w:rPr>
          <w:rFonts w:cs="Times New Roman"/>
          <w:szCs w:val="24"/>
        </w:rPr>
        <w:t>Vid underkänt betyg har studenten rätt till ytterligare två prövnings</w:t>
      </w:r>
      <w:r>
        <w:rPr>
          <w:rFonts w:cs="Times New Roman"/>
          <w:szCs w:val="24"/>
        </w:rPr>
        <w:softHyphen/>
        <w:t xml:space="preserve">tillfällen. </w:t>
      </w:r>
      <w:r w:rsidR="00CD6945">
        <w:rPr>
          <w:szCs w:val="24"/>
        </w:rPr>
        <w:t>Hur detta sker samt under vilken tid bestäms i samråd med</w:t>
      </w:r>
      <w:r w:rsidR="00FD1C78">
        <w:rPr>
          <w:szCs w:val="24"/>
        </w:rPr>
        <w:t xml:space="preserve"> kursansvarig Linda Wickström,</w:t>
      </w:r>
      <w:r w:rsidR="00CD6945">
        <w:rPr>
          <w:szCs w:val="24"/>
        </w:rPr>
        <w:t xml:space="preserve"> examinator </w:t>
      </w:r>
      <w:r w:rsidR="00EF3620">
        <w:rPr>
          <w:szCs w:val="24"/>
        </w:rPr>
        <w:t xml:space="preserve">Camilla Prytz </w:t>
      </w:r>
      <w:r w:rsidR="00CD6945">
        <w:rPr>
          <w:szCs w:val="24"/>
        </w:rPr>
        <w:t>och VFU-koordinator Inger Haglund.</w:t>
      </w:r>
    </w:p>
    <w:p w14:paraId="139446E6" w14:textId="77777777" w:rsidR="007165D9" w:rsidRDefault="007165D9" w:rsidP="007165D9">
      <w:pPr>
        <w:pStyle w:val="Rubrik2"/>
      </w:pPr>
      <w:bookmarkStart w:id="22" w:name="_Toc21418718"/>
      <w:r w:rsidRPr="007165D9">
        <w:t>Bedömning av didaktiska och sociala lärarförmågor</w:t>
      </w:r>
      <w:bookmarkEnd w:id="22"/>
    </w:p>
    <w:p w14:paraId="3A709390" w14:textId="77777777" w:rsidR="007165D9" w:rsidRDefault="007165D9" w:rsidP="007165D9">
      <w:pPr>
        <w:rPr>
          <w:rFonts w:cs="Times New Roman"/>
          <w:szCs w:val="24"/>
        </w:rPr>
      </w:pPr>
      <w:r>
        <w:rPr>
          <w:rFonts w:cs="Times New Roman"/>
          <w:szCs w:val="24"/>
        </w:rPr>
        <w:t xml:space="preserve">Examinationsprocessen börjar med att handledaren och studenten informerar sig om </w:t>
      </w:r>
      <w:r w:rsidRPr="00360000">
        <w:rPr>
          <w:rFonts w:cs="Times New Roman"/>
          <w:i/>
          <w:szCs w:val="24"/>
        </w:rPr>
        <w:t>kurs</w:t>
      </w:r>
      <w:r w:rsidR="0022410B">
        <w:rPr>
          <w:rFonts w:cs="Times New Roman"/>
          <w:i/>
          <w:szCs w:val="24"/>
        </w:rPr>
        <w:softHyphen/>
      </w:r>
      <w:r w:rsidRPr="00360000">
        <w:rPr>
          <w:rFonts w:cs="Times New Roman"/>
          <w:i/>
          <w:szCs w:val="24"/>
        </w:rPr>
        <w:t>plan</w:t>
      </w:r>
      <w:r>
        <w:rPr>
          <w:rFonts w:cs="Times New Roman"/>
          <w:szCs w:val="24"/>
        </w:rPr>
        <w:t xml:space="preserve">, </w:t>
      </w:r>
      <w:r>
        <w:rPr>
          <w:rFonts w:cs="Times New Roman"/>
          <w:i/>
          <w:szCs w:val="24"/>
        </w:rPr>
        <w:t xml:space="preserve">ramar för </w:t>
      </w:r>
      <w:proofErr w:type="spellStart"/>
      <w:r>
        <w:rPr>
          <w:rFonts w:cs="Times New Roman"/>
          <w:i/>
          <w:szCs w:val="24"/>
        </w:rPr>
        <w:t>VFU:ns</w:t>
      </w:r>
      <w:proofErr w:type="spellEnd"/>
      <w:r>
        <w:rPr>
          <w:rFonts w:cs="Times New Roman"/>
          <w:i/>
          <w:szCs w:val="24"/>
        </w:rPr>
        <w:t xml:space="preserve"> genomförande, </w:t>
      </w:r>
      <w:r w:rsidR="00A624ED">
        <w:rPr>
          <w:rFonts w:cs="Times New Roman"/>
          <w:i/>
          <w:szCs w:val="24"/>
        </w:rPr>
        <w:t>portfolio</w:t>
      </w:r>
      <w:r>
        <w:rPr>
          <w:rFonts w:cs="Times New Roman"/>
          <w:szCs w:val="24"/>
        </w:rPr>
        <w:t xml:space="preserve"> och </w:t>
      </w:r>
      <w:r>
        <w:rPr>
          <w:rFonts w:cs="Times New Roman"/>
          <w:i/>
          <w:szCs w:val="24"/>
        </w:rPr>
        <w:t>omdömes</w:t>
      </w:r>
      <w:r w:rsidRPr="00360000">
        <w:rPr>
          <w:rFonts w:cs="Times New Roman"/>
          <w:i/>
          <w:szCs w:val="24"/>
        </w:rPr>
        <w:t>formulär</w:t>
      </w:r>
      <w:r>
        <w:rPr>
          <w:rFonts w:cs="Times New Roman"/>
          <w:szCs w:val="24"/>
        </w:rPr>
        <w:t>. Till</w:t>
      </w:r>
      <w:r w:rsidR="0022410B">
        <w:rPr>
          <w:rFonts w:cs="Times New Roman"/>
          <w:szCs w:val="24"/>
        </w:rPr>
        <w:softHyphen/>
      </w:r>
      <w:r>
        <w:rPr>
          <w:rFonts w:cs="Times New Roman"/>
          <w:szCs w:val="24"/>
        </w:rPr>
        <w:t xml:space="preserve">sammans med studentens </w:t>
      </w:r>
      <w:r w:rsidRPr="00B03398">
        <w:rPr>
          <w:rFonts w:cs="Times New Roman"/>
          <w:i/>
          <w:szCs w:val="24"/>
        </w:rPr>
        <w:t>individuella</w:t>
      </w:r>
      <w:r>
        <w:rPr>
          <w:rFonts w:cs="Times New Roman"/>
          <w:szCs w:val="24"/>
        </w:rPr>
        <w:t xml:space="preserve"> </w:t>
      </w:r>
      <w:r w:rsidRPr="00360000">
        <w:rPr>
          <w:rFonts w:cs="Times New Roman"/>
          <w:i/>
          <w:szCs w:val="24"/>
        </w:rPr>
        <w:t>utvecklingsplan</w:t>
      </w:r>
      <w:r>
        <w:rPr>
          <w:rFonts w:cs="Times New Roman"/>
          <w:szCs w:val="24"/>
        </w:rPr>
        <w:t xml:space="preserve"> är dessa </w:t>
      </w:r>
      <w:proofErr w:type="gramStart"/>
      <w:r>
        <w:rPr>
          <w:rFonts w:cs="Times New Roman"/>
          <w:szCs w:val="24"/>
        </w:rPr>
        <w:t>dokument underlag</w:t>
      </w:r>
      <w:proofErr w:type="gramEnd"/>
      <w:r>
        <w:rPr>
          <w:rFonts w:cs="Times New Roman"/>
          <w:szCs w:val="24"/>
        </w:rPr>
        <w:t xml:space="preserve"> för ett inledande samtal där handledaren och studenten tillsammans planerar </w:t>
      </w:r>
      <w:proofErr w:type="spellStart"/>
      <w:r>
        <w:rPr>
          <w:rFonts w:cs="Times New Roman"/>
          <w:szCs w:val="24"/>
        </w:rPr>
        <w:t>VFU:ns</w:t>
      </w:r>
      <w:proofErr w:type="spellEnd"/>
      <w:r>
        <w:rPr>
          <w:rFonts w:cs="Times New Roman"/>
          <w:szCs w:val="24"/>
        </w:rPr>
        <w:t xml:space="preserve"> innehåll och upplägg. Vid detta tillfälle konkretiseras och diskuteras också omdömesformuläret och man kommer överens om när och hur </w:t>
      </w:r>
      <w:r w:rsidRPr="00774292">
        <w:rPr>
          <w:rFonts w:cs="Times New Roman"/>
          <w:i/>
          <w:szCs w:val="24"/>
        </w:rPr>
        <w:t>övning</w:t>
      </w:r>
      <w:r>
        <w:rPr>
          <w:rFonts w:cs="Times New Roman"/>
          <w:szCs w:val="24"/>
        </w:rPr>
        <w:t xml:space="preserve"> och </w:t>
      </w:r>
      <w:r w:rsidRPr="00774292">
        <w:rPr>
          <w:rFonts w:cs="Times New Roman"/>
          <w:i/>
          <w:szCs w:val="24"/>
        </w:rPr>
        <w:t>prövning</w:t>
      </w:r>
      <w:r>
        <w:rPr>
          <w:rFonts w:cs="Times New Roman"/>
          <w:szCs w:val="24"/>
        </w:rPr>
        <w:t xml:space="preserve"> av studentens lärarförmågor skall ske. Det är viktigt att det blir god balans mellan övning och prövning så att studenten får till</w:t>
      </w:r>
      <w:r w:rsidR="0022410B">
        <w:rPr>
          <w:rFonts w:cs="Times New Roman"/>
          <w:szCs w:val="24"/>
        </w:rPr>
        <w:softHyphen/>
      </w:r>
      <w:r>
        <w:rPr>
          <w:rFonts w:cs="Times New Roman"/>
          <w:szCs w:val="24"/>
        </w:rPr>
        <w:t xml:space="preserve">räckligt med utrymme för övning och att handledaren får tillräckligt med utrymme för prövning. För att underlätta och förbereda omdömet är det en fördel att genomföra formativa utvärderingar under </w:t>
      </w:r>
      <w:proofErr w:type="spellStart"/>
      <w:r>
        <w:rPr>
          <w:rFonts w:cs="Times New Roman"/>
          <w:szCs w:val="24"/>
        </w:rPr>
        <w:t>VFU:ns</w:t>
      </w:r>
      <w:proofErr w:type="spellEnd"/>
      <w:r>
        <w:rPr>
          <w:rFonts w:cs="Times New Roman"/>
          <w:szCs w:val="24"/>
        </w:rPr>
        <w:t xml:space="preserve"> gång, gärna med omdömesformuläret som utgångspunkt för diskussionen. </w:t>
      </w:r>
    </w:p>
    <w:p w14:paraId="0BD9C306" w14:textId="77777777" w:rsidR="007165D9" w:rsidRDefault="007165D9" w:rsidP="007165D9">
      <w:pPr>
        <w:rPr>
          <w:rFonts w:cs="Times New Roman"/>
          <w:szCs w:val="24"/>
        </w:rPr>
      </w:pPr>
      <w:r>
        <w:rPr>
          <w:rFonts w:cs="Times New Roman"/>
          <w:szCs w:val="24"/>
        </w:rPr>
        <w:t>Prövningen förläggs om möjligt till den andra halvan av VFU-perioden och bör vare sig in</w:t>
      </w:r>
      <w:r w:rsidR="0022410B">
        <w:rPr>
          <w:rFonts w:cs="Times New Roman"/>
          <w:szCs w:val="24"/>
        </w:rPr>
        <w:softHyphen/>
      </w:r>
      <w:r>
        <w:rPr>
          <w:rFonts w:cs="Times New Roman"/>
          <w:szCs w:val="24"/>
        </w:rPr>
        <w:t>skrän</w:t>
      </w:r>
      <w:r w:rsidR="0022410B">
        <w:rPr>
          <w:rFonts w:cs="Times New Roman"/>
          <w:szCs w:val="24"/>
        </w:rPr>
        <w:softHyphen/>
      </w:r>
      <w:r>
        <w:rPr>
          <w:rFonts w:cs="Times New Roman"/>
          <w:szCs w:val="24"/>
        </w:rPr>
        <w:t>kas till enstaka lektioner eller ske under en oproportionerligt lång period. Avsätts alltför lång tid till prövning kan det hindra den studerande att få tillräcklig tid för övning. Prövnings</w:t>
      </w:r>
      <w:r w:rsidR="0022410B">
        <w:rPr>
          <w:rFonts w:cs="Times New Roman"/>
          <w:szCs w:val="24"/>
        </w:rPr>
        <w:softHyphen/>
      </w:r>
      <w:r>
        <w:rPr>
          <w:rFonts w:cs="Times New Roman"/>
          <w:szCs w:val="24"/>
        </w:rPr>
        <w:t xml:space="preserve">perioden bör vara </w:t>
      </w:r>
      <w:r w:rsidRPr="00972F37">
        <w:rPr>
          <w:rFonts w:cs="Times New Roman"/>
          <w:szCs w:val="24"/>
        </w:rPr>
        <w:t>representativ</w:t>
      </w:r>
      <w:r>
        <w:rPr>
          <w:rFonts w:cs="Times New Roman"/>
          <w:szCs w:val="24"/>
        </w:rPr>
        <w:t xml:space="preserve"> för studentens övning av lärarförmågor.</w:t>
      </w:r>
    </w:p>
    <w:p w14:paraId="02C399F5" w14:textId="4D10FD95" w:rsidR="00140FF9" w:rsidRDefault="007165D9" w:rsidP="00140FF9">
      <w:pPr>
        <w:rPr>
          <w:rFonts w:cs="Times New Roman"/>
          <w:szCs w:val="24"/>
        </w:rPr>
      </w:pPr>
      <w:r>
        <w:rPr>
          <w:rFonts w:cs="Times New Roman"/>
          <w:szCs w:val="24"/>
        </w:rPr>
        <w:t>När prövningen är genomförd fyller handledaren i omdömesformuläret. Handledaren delger studenten sitt omdöme. Omdömesformuläret skrivs under av handledaren och skickas till examinator</w:t>
      </w:r>
      <w:r w:rsidR="007109AE">
        <w:rPr>
          <w:rFonts w:cs="Times New Roman"/>
          <w:szCs w:val="24"/>
        </w:rPr>
        <w:t xml:space="preserve"> (se adress på omdömesformuläret)</w:t>
      </w:r>
      <w:r w:rsidR="00A624ED">
        <w:rPr>
          <w:rFonts w:cs="Times New Roman"/>
          <w:szCs w:val="24"/>
        </w:rPr>
        <w:t xml:space="preserve"> </w:t>
      </w:r>
      <w:r w:rsidR="00A624ED">
        <w:rPr>
          <w:rFonts w:cs="Times New Roman"/>
          <w:b/>
          <w:szCs w:val="24"/>
        </w:rPr>
        <w:t xml:space="preserve">senast en vecka </w:t>
      </w:r>
      <w:r w:rsidR="00A624ED">
        <w:rPr>
          <w:rFonts w:cs="Times New Roman"/>
          <w:szCs w:val="24"/>
        </w:rPr>
        <w:t>efter avslutad VFU</w:t>
      </w:r>
      <w:r w:rsidR="007109AE">
        <w:rPr>
          <w:rFonts w:cs="Times New Roman"/>
          <w:szCs w:val="24"/>
        </w:rPr>
        <w:t>.</w:t>
      </w:r>
      <w:r w:rsidR="00140FF9" w:rsidRPr="00140FF9">
        <w:rPr>
          <w:rFonts w:cs="Times New Roman"/>
          <w:szCs w:val="24"/>
        </w:rPr>
        <w:t xml:space="preserve"> </w:t>
      </w:r>
    </w:p>
    <w:p w14:paraId="24F60C4B" w14:textId="0C7FE40F" w:rsidR="007165D9" w:rsidRPr="00897522" w:rsidRDefault="007165D9" w:rsidP="007165D9">
      <w:pPr>
        <w:pStyle w:val="Rubrik2"/>
      </w:pPr>
      <w:bookmarkStart w:id="23" w:name="_Toc21418719"/>
      <w:r w:rsidRPr="00897522">
        <w:t xml:space="preserve">Bedömning av </w:t>
      </w:r>
      <w:bookmarkEnd w:id="23"/>
      <w:r w:rsidR="00E06B21">
        <w:t>skriftlig redovisningsuppgift</w:t>
      </w:r>
    </w:p>
    <w:p w14:paraId="0E426D3F" w14:textId="77777777" w:rsidR="007165D9" w:rsidRDefault="007165D9" w:rsidP="007165D9">
      <w:pPr>
        <w:rPr>
          <w:rFonts w:cs="Times New Roman"/>
          <w:szCs w:val="24"/>
        </w:rPr>
      </w:pPr>
      <w:r>
        <w:rPr>
          <w:rFonts w:cs="Times New Roman"/>
          <w:szCs w:val="24"/>
        </w:rPr>
        <w:t>VFU-uppgiften bedöms utifrån följande kriterier:</w:t>
      </w:r>
    </w:p>
    <w:tbl>
      <w:tblPr>
        <w:tblStyle w:val="Tabellrutnt"/>
        <w:tblW w:w="0" w:type="auto"/>
        <w:tblLook w:val="04A0" w:firstRow="1" w:lastRow="0" w:firstColumn="1" w:lastColumn="0" w:noHBand="0" w:noVBand="1"/>
      </w:tblPr>
      <w:tblGrid>
        <w:gridCol w:w="4530"/>
        <w:gridCol w:w="4530"/>
      </w:tblGrid>
      <w:tr w:rsidR="00432F36" w:rsidRPr="00CC073B" w14:paraId="27B537A6" w14:textId="77777777" w:rsidTr="00D902FE">
        <w:tc>
          <w:tcPr>
            <w:tcW w:w="4530" w:type="dxa"/>
          </w:tcPr>
          <w:p w14:paraId="2565C5C2" w14:textId="77777777" w:rsidR="00432F36" w:rsidRPr="00CC073B" w:rsidRDefault="00432F36" w:rsidP="00D902FE">
            <w:pPr>
              <w:pStyle w:val="Liststycke"/>
              <w:ind w:left="0"/>
              <w:rPr>
                <w:b/>
              </w:rPr>
            </w:pPr>
            <w:r w:rsidRPr="00CC073B">
              <w:rPr>
                <w:b/>
              </w:rPr>
              <w:t>Godkänd</w:t>
            </w:r>
          </w:p>
        </w:tc>
        <w:tc>
          <w:tcPr>
            <w:tcW w:w="4530" w:type="dxa"/>
          </w:tcPr>
          <w:p w14:paraId="4C605BF9" w14:textId="77777777" w:rsidR="00432F36" w:rsidRPr="00CC073B" w:rsidRDefault="00432F36" w:rsidP="00D902FE">
            <w:pPr>
              <w:pStyle w:val="Liststycke"/>
              <w:ind w:left="0"/>
              <w:rPr>
                <w:b/>
              </w:rPr>
            </w:pPr>
            <w:r w:rsidRPr="00CC073B">
              <w:rPr>
                <w:b/>
              </w:rPr>
              <w:t>Väl godkänd</w:t>
            </w:r>
          </w:p>
        </w:tc>
      </w:tr>
      <w:tr w:rsidR="00432F36" w14:paraId="328FD5B3" w14:textId="77777777" w:rsidTr="00D902FE">
        <w:tc>
          <w:tcPr>
            <w:tcW w:w="4530" w:type="dxa"/>
          </w:tcPr>
          <w:p w14:paraId="6E24AD20" w14:textId="77777777" w:rsidR="00432F36" w:rsidRPr="00C31014" w:rsidRDefault="00432F36" w:rsidP="00D902FE">
            <w:pPr>
              <w:pStyle w:val="Liststycke"/>
              <w:ind w:left="0"/>
              <w:rPr>
                <w:sz w:val="20"/>
              </w:rPr>
            </w:pPr>
            <w:r w:rsidRPr="00C31014">
              <w:rPr>
                <w:sz w:val="20"/>
              </w:rPr>
              <w:t xml:space="preserve">Studenten utvärderar planeringen och genomförd undervisning och visar med </w:t>
            </w:r>
            <w:r w:rsidRPr="00C31014">
              <w:rPr>
                <w:b/>
                <w:sz w:val="20"/>
              </w:rPr>
              <w:t>enkla</w:t>
            </w:r>
            <w:r w:rsidRPr="00C31014">
              <w:rPr>
                <w:sz w:val="20"/>
              </w:rPr>
              <w:t xml:space="preserve"> motiveringar hur planeringen syftar till att stimulera varje elevs lärande och kunskapsutveckling.</w:t>
            </w:r>
          </w:p>
        </w:tc>
        <w:tc>
          <w:tcPr>
            <w:tcW w:w="4530" w:type="dxa"/>
          </w:tcPr>
          <w:p w14:paraId="10128BF4" w14:textId="77777777" w:rsidR="00432F36" w:rsidRPr="00C31014" w:rsidRDefault="00432F36" w:rsidP="00D902FE">
            <w:pPr>
              <w:pStyle w:val="Liststycke"/>
              <w:ind w:left="0"/>
              <w:rPr>
                <w:sz w:val="20"/>
              </w:rPr>
            </w:pPr>
            <w:r w:rsidRPr="00C31014">
              <w:rPr>
                <w:sz w:val="20"/>
              </w:rPr>
              <w:t xml:space="preserve">Studenten utvärderar planeringen och genomförd undervisning och visar med </w:t>
            </w:r>
            <w:r w:rsidRPr="00C31014">
              <w:rPr>
                <w:b/>
                <w:sz w:val="20"/>
              </w:rPr>
              <w:t>nyanserade</w:t>
            </w:r>
            <w:r w:rsidRPr="00C31014">
              <w:rPr>
                <w:sz w:val="20"/>
              </w:rPr>
              <w:t xml:space="preserve"> motiveringar hur planeringen syftar till att stimulera varje elevs lärande och kunskapsutveckling.</w:t>
            </w:r>
          </w:p>
        </w:tc>
      </w:tr>
      <w:tr w:rsidR="00432F36" w14:paraId="0F132D7A" w14:textId="77777777" w:rsidTr="00D902FE">
        <w:tc>
          <w:tcPr>
            <w:tcW w:w="4530" w:type="dxa"/>
          </w:tcPr>
          <w:p w14:paraId="5306077F" w14:textId="77777777" w:rsidR="00432F36" w:rsidRDefault="00432F36" w:rsidP="00D902FE">
            <w:pPr>
              <w:pStyle w:val="Liststycke"/>
              <w:ind w:left="0"/>
            </w:pPr>
            <w:r>
              <w:rPr>
                <w:sz w:val="20"/>
                <w:szCs w:val="20"/>
              </w:rPr>
              <w:t xml:space="preserve">Studenten använder </w:t>
            </w:r>
            <w:r w:rsidRPr="00C31014">
              <w:rPr>
                <w:b/>
                <w:sz w:val="20"/>
                <w:szCs w:val="20"/>
              </w:rPr>
              <w:t>några</w:t>
            </w:r>
            <w:r w:rsidRPr="005D5E5B">
              <w:rPr>
                <w:sz w:val="20"/>
                <w:szCs w:val="20"/>
              </w:rPr>
              <w:t xml:space="preserve"> olika arbetsformer och metoder i undervisningen</w:t>
            </w:r>
          </w:p>
        </w:tc>
        <w:tc>
          <w:tcPr>
            <w:tcW w:w="4530" w:type="dxa"/>
          </w:tcPr>
          <w:p w14:paraId="295A7A51" w14:textId="77777777" w:rsidR="00432F36" w:rsidRDefault="00432F36" w:rsidP="00D902FE">
            <w:pPr>
              <w:pStyle w:val="Liststycke"/>
              <w:ind w:left="0"/>
            </w:pPr>
            <w:r>
              <w:rPr>
                <w:sz w:val="20"/>
                <w:szCs w:val="20"/>
              </w:rPr>
              <w:t xml:space="preserve">Studenten använder </w:t>
            </w:r>
            <w:r w:rsidRPr="00C31014">
              <w:rPr>
                <w:b/>
                <w:sz w:val="20"/>
                <w:szCs w:val="20"/>
              </w:rPr>
              <w:t>flera</w:t>
            </w:r>
            <w:r w:rsidRPr="005D5E5B">
              <w:rPr>
                <w:sz w:val="20"/>
                <w:szCs w:val="20"/>
              </w:rPr>
              <w:t xml:space="preserve"> olika arbetsformer och metoder i undervisningen.</w:t>
            </w:r>
          </w:p>
        </w:tc>
      </w:tr>
      <w:tr w:rsidR="00432F36" w14:paraId="6D159CA1" w14:textId="77777777" w:rsidTr="00D902FE">
        <w:tc>
          <w:tcPr>
            <w:tcW w:w="4530" w:type="dxa"/>
          </w:tcPr>
          <w:p w14:paraId="6DC44FB3" w14:textId="77777777" w:rsidR="00432F36" w:rsidRDefault="00432F36" w:rsidP="00D902FE">
            <w:pPr>
              <w:pStyle w:val="Liststycke"/>
              <w:ind w:left="0"/>
              <w:rPr>
                <w:sz w:val="20"/>
                <w:szCs w:val="20"/>
              </w:rPr>
            </w:pPr>
            <w:r>
              <w:rPr>
                <w:sz w:val="20"/>
                <w:szCs w:val="20"/>
              </w:rPr>
              <w:t>Studenten använder</w:t>
            </w:r>
            <w:r w:rsidRPr="004A22E2">
              <w:rPr>
                <w:sz w:val="20"/>
                <w:szCs w:val="20"/>
              </w:rPr>
              <w:t xml:space="preserve"> </w:t>
            </w:r>
            <w:r w:rsidRPr="00C31014">
              <w:rPr>
                <w:b/>
                <w:sz w:val="20"/>
                <w:szCs w:val="20"/>
              </w:rPr>
              <w:t>något</w:t>
            </w:r>
            <w:r>
              <w:rPr>
                <w:sz w:val="20"/>
                <w:szCs w:val="20"/>
              </w:rPr>
              <w:t xml:space="preserve"> digitalt</w:t>
            </w:r>
            <w:r w:rsidRPr="004A22E2">
              <w:rPr>
                <w:sz w:val="20"/>
                <w:szCs w:val="20"/>
              </w:rPr>
              <w:t xml:space="preserve"> verktyg </w:t>
            </w:r>
            <w:r>
              <w:rPr>
                <w:sz w:val="20"/>
                <w:szCs w:val="20"/>
              </w:rPr>
              <w:t xml:space="preserve">och relaterar med </w:t>
            </w:r>
            <w:r w:rsidRPr="00C31014">
              <w:rPr>
                <w:b/>
                <w:sz w:val="20"/>
                <w:szCs w:val="20"/>
              </w:rPr>
              <w:t>enkla</w:t>
            </w:r>
            <w:r w:rsidRPr="00093064">
              <w:rPr>
                <w:color w:val="FF0000"/>
                <w:sz w:val="20"/>
                <w:szCs w:val="20"/>
              </w:rPr>
              <w:t xml:space="preserve"> </w:t>
            </w:r>
            <w:r>
              <w:rPr>
                <w:sz w:val="20"/>
                <w:szCs w:val="20"/>
              </w:rPr>
              <w:t>motiveringar</w:t>
            </w:r>
            <w:r w:rsidRPr="004A22E2">
              <w:rPr>
                <w:sz w:val="20"/>
                <w:szCs w:val="20"/>
              </w:rPr>
              <w:t xml:space="preserve"> till undervisningens mål och didaktiska överväganden.</w:t>
            </w:r>
          </w:p>
        </w:tc>
        <w:tc>
          <w:tcPr>
            <w:tcW w:w="4530" w:type="dxa"/>
          </w:tcPr>
          <w:p w14:paraId="1F327094" w14:textId="77777777" w:rsidR="00432F36" w:rsidRDefault="00432F36" w:rsidP="00D902FE">
            <w:pPr>
              <w:pStyle w:val="Liststycke"/>
              <w:ind w:left="0"/>
              <w:rPr>
                <w:sz w:val="20"/>
                <w:szCs w:val="20"/>
              </w:rPr>
            </w:pPr>
            <w:r>
              <w:rPr>
                <w:sz w:val="20"/>
                <w:szCs w:val="20"/>
              </w:rPr>
              <w:t xml:space="preserve">Studenten använder </w:t>
            </w:r>
            <w:r w:rsidRPr="00C31014">
              <w:rPr>
                <w:b/>
                <w:sz w:val="20"/>
                <w:szCs w:val="20"/>
              </w:rPr>
              <w:t>några</w:t>
            </w:r>
            <w:r w:rsidRPr="004A22E2">
              <w:rPr>
                <w:sz w:val="20"/>
                <w:szCs w:val="20"/>
              </w:rPr>
              <w:t xml:space="preserve"> digitala verktyg </w:t>
            </w:r>
            <w:r>
              <w:rPr>
                <w:sz w:val="20"/>
                <w:szCs w:val="20"/>
              </w:rPr>
              <w:t xml:space="preserve">och relaterar med </w:t>
            </w:r>
            <w:r w:rsidRPr="00C31014">
              <w:rPr>
                <w:b/>
                <w:sz w:val="20"/>
                <w:szCs w:val="20"/>
              </w:rPr>
              <w:t>nyanserade</w:t>
            </w:r>
            <w:r w:rsidRPr="00093064">
              <w:rPr>
                <w:color w:val="FF0000"/>
                <w:sz w:val="20"/>
                <w:szCs w:val="20"/>
              </w:rPr>
              <w:t xml:space="preserve"> </w:t>
            </w:r>
            <w:r>
              <w:rPr>
                <w:sz w:val="20"/>
                <w:szCs w:val="20"/>
              </w:rPr>
              <w:t>motiveringar</w:t>
            </w:r>
            <w:r w:rsidRPr="004A22E2">
              <w:rPr>
                <w:sz w:val="20"/>
                <w:szCs w:val="20"/>
              </w:rPr>
              <w:t xml:space="preserve"> till undervisningens mål och didaktiska överväganden</w:t>
            </w:r>
          </w:p>
        </w:tc>
      </w:tr>
    </w:tbl>
    <w:p w14:paraId="7126B589" w14:textId="77777777" w:rsidR="00613877" w:rsidRDefault="00613877" w:rsidP="00613877">
      <w:pPr>
        <w:spacing w:after="0"/>
        <w:rPr>
          <w:rFonts w:cs="Times New Roman"/>
          <w:szCs w:val="24"/>
        </w:rPr>
      </w:pPr>
    </w:p>
    <w:p w14:paraId="442CE5B6" w14:textId="097560B2" w:rsidR="005C26F0" w:rsidRDefault="000C7EDD" w:rsidP="000C7EDD">
      <w:pPr>
        <w:rPr>
          <w:szCs w:val="24"/>
        </w:rPr>
      </w:pPr>
      <w:r w:rsidRPr="000C7EDD">
        <w:rPr>
          <w:b/>
          <w:szCs w:val="24"/>
        </w:rPr>
        <w:t>Krav på språk och formalia i examinationsuppgiften</w:t>
      </w:r>
      <w:r w:rsidRPr="000C7EDD">
        <w:rPr>
          <w:szCs w:val="24"/>
        </w:rPr>
        <w:t>: Språket följer svenska skriv</w:t>
      </w:r>
      <w:r>
        <w:rPr>
          <w:szCs w:val="24"/>
        </w:rPr>
        <w:softHyphen/>
      </w:r>
      <w:r w:rsidRPr="000C7EDD">
        <w:rPr>
          <w:szCs w:val="24"/>
        </w:rPr>
        <w:t xml:space="preserve">regler. </w:t>
      </w:r>
    </w:p>
    <w:p w14:paraId="770B3D84" w14:textId="67F4B3E4" w:rsidR="005C26F0" w:rsidRPr="005C26F0" w:rsidRDefault="005C26F0" w:rsidP="000C7EDD">
      <w:pPr>
        <w:rPr>
          <w:szCs w:val="24"/>
        </w:rPr>
      </w:pPr>
      <w:r>
        <w:rPr>
          <w:szCs w:val="24"/>
        </w:rPr>
        <w:t>Uppgiften skrivs med t</w:t>
      </w:r>
      <w:r w:rsidRPr="005C26F0">
        <w:rPr>
          <w:szCs w:val="24"/>
        </w:rPr>
        <w:t>ypsnitt Times New Roman, norma</w:t>
      </w:r>
      <w:r>
        <w:rPr>
          <w:szCs w:val="24"/>
        </w:rPr>
        <w:t>lt radavstånd samt standardmarginaler.</w:t>
      </w:r>
    </w:p>
    <w:p w14:paraId="750F3C15" w14:textId="70032846" w:rsidR="000C7EDD" w:rsidRPr="000C7EDD" w:rsidRDefault="000C7EDD" w:rsidP="000C7EDD">
      <w:pPr>
        <w:rPr>
          <w:szCs w:val="24"/>
        </w:rPr>
      </w:pPr>
      <w:r w:rsidRPr="000C7EDD">
        <w:rPr>
          <w:szCs w:val="24"/>
        </w:rPr>
        <w:lastRenderedPageBreak/>
        <w:t>Referenshantering är i huvudsak korrekt enligt ett vedertaget referenssystem (APA, Harvard, Oxford). Litteraturlistan är i stort sett utan anmärkning.</w:t>
      </w:r>
    </w:p>
    <w:p w14:paraId="6480E072" w14:textId="1401B422" w:rsidR="00CD6945" w:rsidRDefault="00CD6945" w:rsidP="00CD6945">
      <w:pPr>
        <w:pStyle w:val="Rubrik1"/>
      </w:pPr>
      <w:bookmarkStart w:id="24" w:name="_Toc21418720"/>
      <w:r>
        <w:t>Utvärdering</w:t>
      </w:r>
      <w:r w:rsidR="00C42DB0">
        <w:t xml:space="preserve"> samt fusk och plagiat</w:t>
      </w:r>
      <w:bookmarkEnd w:id="24"/>
    </w:p>
    <w:p w14:paraId="56E3167D" w14:textId="77777777" w:rsidR="00C42DB0" w:rsidRDefault="00C42DB0" w:rsidP="00C42DB0">
      <w:pPr>
        <w:pStyle w:val="Rubrik1"/>
      </w:pPr>
      <w:bookmarkStart w:id="25" w:name="_Toc3198803"/>
      <w:bookmarkStart w:id="26" w:name="_Toc21418721"/>
      <w:r>
        <w:t>Utvärdering</w:t>
      </w:r>
      <w:bookmarkEnd w:id="25"/>
      <w:bookmarkEnd w:id="26"/>
    </w:p>
    <w:p w14:paraId="60E2AB26" w14:textId="77777777" w:rsidR="00C42DB0" w:rsidRDefault="00C42DB0" w:rsidP="00C42DB0">
      <w:pPr>
        <w:pStyle w:val="Default"/>
        <w:rPr>
          <w:rFonts w:ascii="Cambria" w:eastAsiaTheme="majorEastAsia" w:hAnsi="Cambria" w:cstheme="majorBidi"/>
          <w:b/>
          <w:color w:val="2E74B5" w:themeColor="accent1" w:themeShade="BF"/>
          <w:sz w:val="32"/>
          <w:szCs w:val="32"/>
        </w:rPr>
      </w:pPr>
      <w:bookmarkStart w:id="27" w:name="_Hlk506298105"/>
      <w:r w:rsidRPr="00FD407D">
        <w:rPr>
          <w:color w:val="auto"/>
        </w:rPr>
        <w:t xml:space="preserve">Utvärderingen sker efter kursens slut och fylls i elektroniskt i </w:t>
      </w:r>
      <w:proofErr w:type="spellStart"/>
      <w:r>
        <w:rPr>
          <w:color w:val="auto"/>
        </w:rPr>
        <w:t>Evaliuate</w:t>
      </w:r>
      <w:proofErr w:type="spellEnd"/>
      <w:r>
        <w:rPr>
          <w:color w:val="auto"/>
        </w:rPr>
        <w:t xml:space="preserve"> </w:t>
      </w:r>
      <w:r w:rsidRPr="00FD407D">
        <w:rPr>
          <w:color w:val="auto"/>
        </w:rPr>
        <w:t>(kursutvärderings</w:t>
      </w:r>
      <w:r>
        <w:rPr>
          <w:color w:val="auto"/>
        </w:rPr>
        <w:softHyphen/>
      </w:r>
      <w:r w:rsidRPr="00FD407D">
        <w:rPr>
          <w:color w:val="auto"/>
        </w:rPr>
        <w:t>system)</w:t>
      </w:r>
      <w:r>
        <w:rPr>
          <w:color w:val="auto"/>
        </w:rPr>
        <w:t xml:space="preserve">. </w:t>
      </w:r>
      <w:r w:rsidRPr="00FD407D">
        <w:rPr>
          <w:color w:val="auto"/>
        </w:rPr>
        <w:t xml:space="preserve">Den studerande får vid detta tillfälle möjlighet att ge synpunkter på kursens olika delar och bidra med nya idéer. Utvärderingen gäller </w:t>
      </w:r>
      <w:proofErr w:type="gramStart"/>
      <w:r w:rsidRPr="00FD407D">
        <w:rPr>
          <w:color w:val="auto"/>
        </w:rPr>
        <w:t>bl.a.</w:t>
      </w:r>
      <w:proofErr w:type="gramEnd"/>
      <w:r w:rsidRPr="00FD407D">
        <w:rPr>
          <w:color w:val="auto"/>
        </w:rPr>
        <w:t xml:space="preserve"> kurs</w:t>
      </w:r>
      <w:r>
        <w:rPr>
          <w:color w:val="auto"/>
        </w:rPr>
        <w:softHyphen/>
      </w:r>
      <w:r w:rsidRPr="00FD407D">
        <w:rPr>
          <w:color w:val="auto"/>
        </w:rPr>
        <w:t>plan, studiehandledning, kursens organisering, arbetsformer, föreläsningar, litteratur samt lärares och studenters insatser. Det är mycket värdefullt för oss att få del av era synpunkter och vi önskar att ni alla tar er tid att fylla i kursu</w:t>
      </w:r>
      <w:r>
        <w:rPr>
          <w:color w:val="auto"/>
        </w:rPr>
        <w:t>tvärderingen när kursen är slut.</w:t>
      </w:r>
    </w:p>
    <w:p w14:paraId="72CCC6AA" w14:textId="77777777" w:rsidR="00C42DB0" w:rsidRDefault="00C42DB0" w:rsidP="00C42DB0">
      <w:pPr>
        <w:pStyle w:val="Rubrik1"/>
      </w:pPr>
      <w:bookmarkStart w:id="28" w:name="_Toc3198804"/>
      <w:bookmarkStart w:id="29" w:name="_Toc21418722"/>
      <w:bookmarkStart w:id="30" w:name="_Hlk506298136"/>
      <w:bookmarkEnd w:id="27"/>
      <w:r>
        <w:t>Urkund, fusk och plagiat</w:t>
      </w:r>
      <w:bookmarkEnd w:id="28"/>
      <w:bookmarkEnd w:id="29"/>
    </w:p>
    <w:p w14:paraId="34EE5D3F" w14:textId="77777777" w:rsidR="00C42DB0" w:rsidRPr="009700A6" w:rsidRDefault="00C42DB0" w:rsidP="00C42DB0">
      <w:pPr>
        <w:rPr>
          <w:rFonts w:cs="Times New Roman"/>
        </w:rPr>
      </w:pPr>
      <w:r>
        <w:rPr>
          <w:rFonts w:cs="Times New Roman"/>
        </w:rPr>
        <w:t xml:space="preserve">Det är inte tillåtet att plagiera och det finns </w:t>
      </w:r>
      <w:r w:rsidRPr="009700A6">
        <w:rPr>
          <w:rFonts w:cs="Times New Roman"/>
        </w:rPr>
        <w:t>hårda regler om plagiering på universitet och även i forskarsamhället</w:t>
      </w:r>
      <w:r>
        <w:rPr>
          <w:rFonts w:cs="Times New Roman"/>
        </w:rPr>
        <w:t xml:space="preserve">, det är en fråga om etik. </w:t>
      </w:r>
      <w:r w:rsidRPr="009700A6">
        <w:rPr>
          <w:rFonts w:cs="Times New Roman"/>
        </w:rPr>
        <w:t>(Anna‐</w:t>
      </w:r>
      <w:proofErr w:type="spellStart"/>
      <w:r w:rsidRPr="009700A6">
        <w:rPr>
          <w:rFonts w:cs="Times New Roman"/>
        </w:rPr>
        <w:t>Liisa</w:t>
      </w:r>
      <w:proofErr w:type="spellEnd"/>
      <w:r w:rsidRPr="009700A6">
        <w:rPr>
          <w:rFonts w:cs="Times New Roman"/>
        </w:rPr>
        <w:t xml:space="preserve"> </w:t>
      </w:r>
      <w:proofErr w:type="spellStart"/>
      <w:r w:rsidRPr="009700A6">
        <w:rPr>
          <w:rFonts w:cs="Times New Roman"/>
        </w:rPr>
        <w:t>Närvänen</w:t>
      </w:r>
      <w:proofErr w:type="spellEnd"/>
      <w:r w:rsidRPr="009700A6">
        <w:rPr>
          <w:rFonts w:cs="Times New Roman"/>
        </w:rPr>
        <w:t xml:space="preserve">, 1999, Etik och det vetenskapliga skrivandet, </w:t>
      </w:r>
      <w:r>
        <w:rPr>
          <w:rFonts w:cs="Times New Roman"/>
        </w:rPr>
        <w:t>i</w:t>
      </w:r>
      <w:r w:rsidRPr="009700A6">
        <w:rPr>
          <w:rFonts w:cs="Times New Roman"/>
        </w:rPr>
        <w:t xml:space="preserve"> </w:t>
      </w:r>
      <w:r w:rsidRPr="009700A6">
        <w:rPr>
          <w:rFonts w:cs="Times New Roman"/>
          <w:i/>
        </w:rPr>
        <w:t>När kvalitativa studier</w:t>
      </w:r>
      <w:r w:rsidRPr="009700A6">
        <w:rPr>
          <w:rFonts w:cs="Times New Roman"/>
        </w:rPr>
        <w:t xml:space="preserve"> </w:t>
      </w:r>
      <w:r w:rsidRPr="009700A6">
        <w:rPr>
          <w:rFonts w:cs="Times New Roman"/>
          <w:i/>
        </w:rPr>
        <w:t>blir text</w:t>
      </w:r>
      <w:r w:rsidRPr="009700A6">
        <w:rPr>
          <w:rFonts w:cs="Times New Roman"/>
        </w:rPr>
        <w:t xml:space="preserve">, Studentlitteratur). </w:t>
      </w:r>
    </w:p>
    <w:p w14:paraId="377C0C89" w14:textId="77777777" w:rsidR="00C42DB0" w:rsidRPr="009700A6" w:rsidRDefault="00C42DB0" w:rsidP="00C42DB0">
      <w:pPr>
        <w:rPr>
          <w:rFonts w:cs="Times New Roman"/>
        </w:rPr>
      </w:pPr>
      <w:r w:rsidRPr="009700A6">
        <w:rPr>
          <w:rFonts w:cs="Times New Roman"/>
        </w:rPr>
        <w:t xml:space="preserve">Plagiering av andra källor (dvs. att man kopierar andra texter utan att ange referenser, antingen från litteratur eller från andra källor såsom från Internet, andra studenters arbeten, egna tidigare arbeten mm) betraktas som fusk. Ibland – inte minst vad gäller </w:t>
      </w:r>
      <w:proofErr w:type="gramStart"/>
      <w:r w:rsidRPr="009700A6">
        <w:rPr>
          <w:rFonts w:cs="Times New Roman"/>
        </w:rPr>
        <w:t>t.ex.</w:t>
      </w:r>
      <w:proofErr w:type="gramEnd"/>
      <w:r w:rsidRPr="009700A6">
        <w:rPr>
          <w:rFonts w:cs="Times New Roman"/>
        </w:rPr>
        <w:t xml:space="preserve"> hemtentamina – händer det också att man ligger för nära ursprungstexten, vilket kan bli betraktat som plagiat. Det är därför viktigt att omformulera det man läst, det är också på det sätt som man som student visar att man har förstått det som man har läst. Tänk också på att ett individuellt examinationsarbete måste vara en individuell framtagen text, även om ni har arbetat med frågorna tillsammans med någon annan eller i grupp – ni kan inte ge hela eller delar av textavsnitt till varandra.  </w:t>
      </w:r>
    </w:p>
    <w:p w14:paraId="2CF9A4A9" w14:textId="77777777" w:rsidR="00C42DB0" w:rsidRPr="009700A6" w:rsidRDefault="00C42DB0" w:rsidP="00C42DB0">
      <w:pPr>
        <w:rPr>
          <w:rFonts w:cs="Times New Roman"/>
        </w:rPr>
      </w:pPr>
      <w:r w:rsidRPr="009700A6">
        <w:rPr>
          <w:rFonts w:cs="Times New Roman"/>
        </w:rPr>
        <w:t xml:space="preserve">Läraren har skyldighet att anmäla varje misstänkt fall av plagiering/fusk till disciplinnämnden på universitetet. Om det visar sig att disciplinnämnden anser att plagiering har skett kan man som student bli avstängd från studier under en viss tid. Under den tidsperioden förlorar man också rätten till studielån, tillika blir man avstängd från universitetets datorer.  </w:t>
      </w:r>
    </w:p>
    <w:p w14:paraId="002EA66A" w14:textId="77777777" w:rsidR="00C42DB0" w:rsidRPr="009700A6" w:rsidRDefault="00C42DB0" w:rsidP="00C42DB0">
      <w:pPr>
        <w:rPr>
          <w:rFonts w:cs="Times New Roman"/>
        </w:rPr>
      </w:pPr>
      <w:r w:rsidRPr="009700A6">
        <w:rPr>
          <w:rFonts w:cs="Times New Roman"/>
        </w:rPr>
        <w:t xml:space="preserve">För att undvika dessa problem måste ni alltså omformulera det ni läser till en självständig text samt tydligt referera till de källor ni har använt. Markera med citattecken och ange korrekta sidhänvisningar när ni skriver av direkta meningar eller delar av meningar ur en ursprungstext.  </w:t>
      </w:r>
    </w:p>
    <w:p w14:paraId="18B2DAC5" w14:textId="77777777" w:rsidR="00C42DB0" w:rsidRDefault="00C42DB0" w:rsidP="00C42DB0">
      <w:pPr>
        <w:rPr>
          <w:rFonts w:cs="Times New Roman"/>
        </w:rPr>
      </w:pPr>
      <w:r w:rsidRPr="009700A6">
        <w:rPr>
          <w:rFonts w:cs="Times New Roman"/>
        </w:rPr>
        <w:t xml:space="preserve">Av hänsyn till er studenter vill vi att alla möjligheter för lärare att hysa minsta misstanke om fusk och plagiat bör undanröjas. Tolkningen av vad som är fusk och plagiat, är inte självklar. Därför använder vi oss av urkund (en tjänst som utför dokumentjämförelser) när det gäller skriftligt underlag till den muntliga redovisningen i denna kurs. Information om urkund: </w:t>
      </w:r>
      <w:hyperlink r:id="rId22" w:history="1">
        <w:r w:rsidRPr="000513A7">
          <w:rPr>
            <w:rStyle w:val="Hyperlnk"/>
            <w:rFonts w:cs="Times New Roman"/>
          </w:rPr>
          <w:t>www.urkund.se</w:t>
        </w:r>
      </w:hyperlink>
      <w:r>
        <w:rPr>
          <w:rFonts w:cs="Times New Roman"/>
        </w:rPr>
        <w:t xml:space="preserve"> </w:t>
      </w:r>
      <w:r w:rsidRPr="009700A6">
        <w:rPr>
          <w:rFonts w:cs="Times New Roman"/>
        </w:rPr>
        <w:t>(där bl</w:t>
      </w:r>
      <w:r>
        <w:rPr>
          <w:rFonts w:cs="Times New Roman"/>
        </w:rPr>
        <w:t>.</w:t>
      </w:r>
      <w:r w:rsidRPr="009700A6">
        <w:rPr>
          <w:rFonts w:cs="Times New Roman"/>
        </w:rPr>
        <w:t xml:space="preserve"> a studentinformation och Plagiathandboken finns).  </w:t>
      </w:r>
    </w:p>
    <w:p w14:paraId="207F7C21" w14:textId="77777777" w:rsidR="00C42DB0" w:rsidRPr="00C61C43" w:rsidRDefault="00C42DB0" w:rsidP="00C42DB0">
      <w:pPr>
        <w:pStyle w:val="Rubrik2"/>
        <w:rPr>
          <w:rFonts w:eastAsia="Times New Roman"/>
          <w:lang w:eastAsia="sv-SE"/>
        </w:rPr>
      </w:pPr>
      <w:bookmarkStart w:id="31" w:name="_Toc3198805"/>
      <w:bookmarkStart w:id="32" w:name="_Toc21418723"/>
      <w:r w:rsidRPr="00C61C43">
        <w:rPr>
          <w:rFonts w:eastAsia="Times New Roman"/>
          <w:lang w:eastAsia="sv-SE"/>
        </w:rPr>
        <w:t>Disciplinära åtgärder</w:t>
      </w:r>
      <w:bookmarkEnd w:id="31"/>
      <w:bookmarkEnd w:id="32"/>
      <w:r>
        <w:rPr>
          <w:rFonts w:eastAsia="Times New Roman"/>
          <w:lang w:eastAsia="sv-SE"/>
        </w:rPr>
        <w:t xml:space="preserve"> </w:t>
      </w:r>
    </w:p>
    <w:p w14:paraId="55C9C78C" w14:textId="77777777" w:rsidR="00C42DB0" w:rsidRPr="00CD6F4A" w:rsidRDefault="00C42DB0" w:rsidP="00C42DB0">
      <w:pPr>
        <w:spacing w:after="144" w:line="384" w:lineRule="auto"/>
        <w:rPr>
          <w:rFonts w:eastAsia="Times New Roman" w:cs="Times New Roman"/>
          <w:color w:val="000000"/>
          <w:szCs w:val="24"/>
          <w:lang w:eastAsia="sv-SE"/>
        </w:rPr>
      </w:pPr>
      <w:r w:rsidRPr="00CD6F4A">
        <w:rPr>
          <w:rFonts w:eastAsia="Times New Roman" w:cs="Times New Roman"/>
          <w:bCs/>
          <w:color w:val="000000"/>
          <w:szCs w:val="24"/>
          <w:lang w:eastAsia="sv-SE"/>
        </w:rPr>
        <w:t xml:space="preserve">Handläggning av disciplinärenden regleras i </w:t>
      </w:r>
      <w:hyperlink r:id="rId23" w:history="1">
        <w:r w:rsidRPr="00CD6F4A">
          <w:rPr>
            <w:rFonts w:eastAsia="Times New Roman" w:cs="Times New Roman"/>
            <w:bCs/>
            <w:color w:val="225785"/>
            <w:szCs w:val="24"/>
            <w:lang w:eastAsia="sv-SE"/>
          </w:rPr>
          <w:t>Högskoleförordningens 10 kapitel</w:t>
        </w:r>
      </w:hyperlink>
      <w:r w:rsidRPr="00CD6F4A">
        <w:rPr>
          <w:rFonts w:eastAsia="Times New Roman" w:cs="Times New Roman"/>
          <w:bCs/>
          <w:color w:val="000000"/>
          <w:szCs w:val="24"/>
          <w:lang w:eastAsia="sv-SE"/>
        </w:rPr>
        <w:t xml:space="preserve">. De disciplinära åtgärder som en högskola får vidta är varning eller avstängning. </w:t>
      </w:r>
    </w:p>
    <w:p w14:paraId="38F935CE" w14:textId="77777777" w:rsidR="00C42DB0" w:rsidRPr="00C61C43" w:rsidRDefault="00C42DB0" w:rsidP="00C42DB0">
      <w:pPr>
        <w:spacing w:after="144" w:line="384" w:lineRule="auto"/>
        <w:rPr>
          <w:rFonts w:eastAsia="Times New Roman" w:cs="Times New Roman"/>
          <w:color w:val="000000"/>
          <w:szCs w:val="24"/>
          <w:lang w:eastAsia="sv-SE"/>
        </w:rPr>
      </w:pPr>
      <w:r w:rsidRPr="00C61C43">
        <w:rPr>
          <w:rFonts w:eastAsia="Times New Roman" w:cs="Times New Roman"/>
          <w:color w:val="000000"/>
          <w:szCs w:val="24"/>
          <w:lang w:eastAsia="sv-SE"/>
        </w:rPr>
        <w:lastRenderedPageBreak/>
        <w:t>Dessa åtgärder kan vidtas när en studerande:</w:t>
      </w:r>
    </w:p>
    <w:p w14:paraId="4B91E18C" w14:textId="77777777" w:rsidR="00C42DB0" w:rsidRPr="00FC70F2" w:rsidRDefault="00C42DB0" w:rsidP="00C42DB0">
      <w:pPr>
        <w:pStyle w:val="Liststycke"/>
        <w:numPr>
          <w:ilvl w:val="0"/>
          <w:numId w:val="28"/>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med otillåtna hjälpmedel eller på annat sätt försöker vilseleda vid prov eller när en studieprestation skall bedömas.</w:t>
      </w:r>
    </w:p>
    <w:p w14:paraId="36869D2A" w14:textId="77777777" w:rsidR="00C42DB0" w:rsidRPr="00FC70F2" w:rsidRDefault="00C42DB0" w:rsidP="00C42DB0">
      <w:pPr>
        <w:pStyle w:val="Liststycke"/>
        <w:numPr>
          <w:ilvl w:val="0"/>
          <w:numId w:val="28"/>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stör eller hindrar undervisning, prov eller annan verksamhet inom ramen för utbildningen vid högskolan.</w:t>
      </w:r>
    </w:p>
    <w:p w14:paraId="65481DE9" w14:textId="77777777" w:rsidR="00C42DB0" w:rsidRPr="00FC70F2" w:rsidRDefault="00C42DB0" w:rsidP="00C42DB0">
      <w:pPr>
        <w:pStyle w:val="Liststycke"/>
        <w:numPr>
          <w:ilvl w:val="0"/>
          <w:numId w:val="28"/>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stör verksamheten vid högskolans bibliotek eller annan särskild inrättning inom högskolan.</w:t>
      </w:r>
    </w:p>
    <w:p w14:paraId="1AB062B1" w14:textId="77777777" w:rsidR="00C42DB0" w:rsidRPr="00FC70F2" w:rsidRDefault="00C42DB0" w:rsidP="00C42DB0">
      <w:pPr>
        <w:pStyle w:val="Liststycke"/>
        <w:numPr>
          <w:ilvl w:val="0"/>
          <w:numId w:val="28"/>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utsätter en annan student eller en arbetstagare vid högskolan för sådana trakasserier eller sexuella trakasserier som avses i 1 kap. 4 § diskrimineringslagen (2008:567). </w:t>
      </w:r>
    </w:p>
    <w:p w14:paraId="7BC6DB1E" w14:textId="77777777" w:rsidR="00C42DB0" w:rsidRPr="00C61C43" w:rsidRDefault="00C42DB0" w:rsidP="00C42DB0">
      <w:pPr>
        <w:pStyle w:val="Rubrik2"/>
        <w:rPr>
          <w:rFonts w:eastAsia="Times New Roman"/>
          <w:lang w:eastAsia="sv-SE"/>
        </w:rPr>
      </w:pPr>
      <w:bookmarkStart w:id="33" w:name="_Toc3198806"/>
      <w:bookmarkStart w:id="34" w:name="_Toc21418724"/>
      <w:r w:rsidRPr="00C61C43">
        <w:rPr>
          <w:rFonts w:eastAsia="Times New Roman"/>
          <w:lang w:eastAsia="sv-SE"/>
        </w:rPr>
        <w:t>Disciplinnämnden</w:t>
      </w:r>
      <w:bookmarkEnd w:id="33"/>
      <w:bookmarkEnd w:id="34"/>
    </w:p>
    <w:p w14:paraId="16D0FE4B" w14:textId="77777777" w:rsidR="00C42DB0" w:rsidRDefault="00C42DB0" w:rsidP="00C42DB0">
      <w:pPr>
        <w:spacing w:after="144" w:line="384" w:lineRule="auto"/>
        <w:rPr>
          <w:rFonts w:eastAsia="Times New Roman" w:cs="Times New Roman"/>
          <w:bCs/>
          <w:color w:val="000000"/>
          <w:szCs w:val="24"/>
          <w:lang w:eastAsia="sv-SE"/>
        </w:rPr>
      </w:pPr>
      <w:r w:rsidRPr="00D969D8">
        <w:rPr>
          <w:rFonts w:eastAsia="Times New Roman" w:cs="Times New Roman"/>
          <w:bCs/>
          <w:color w:val="000000"/>
          <w:szCs w:val="24"/>
          <w:lang w:eastAsia="sv-SE"/>
        </w:rPr>
        <w:t>Vid varje högskola ska det finnas en disciplinnämnd som har till uppgift att handlägga disciplinära ärenden.</w:t>
      </w:r>
    </w:p>
    <w:p w14:paraId="6AB84867" w14:textId="77777777" w:rsidR="00C42DB0" w:rsidRPr="00C61C43" w:rsidRDefault="00C42DB0" w:rsidP="00C42DB0">
      <w:pPr>
        <w:spacing w:after="144" w:line="384" w:lineRule="auto"/>
        <w:rPr>
          <w:rFonts w:eastAsia="Times New Roman" w:cs="Times New Roman"/>
          <w:color w:val="000000"/>
          <w:szCs w:val="24"/>
          <w:lang w:eastAsia="sv-SE"/>
        </w:rPr>
      </w:pPr>
      <w:r w:rsidRPr="00C61C43">
        <w:rPr>
          <w:rFonts w:eastAsia="Times New Roman" w:cs="Times New Roman"/>
          <w:color w:val="000000"/>
          <w:szCs w:val="24"/>
          <w:lang w:eastAsia="sv-SE"/>
        </w:rPr>
        <w:t xml:space="preserve">Disciplinnämnden vid </w:t>
      </w:r>
      <w:proofErr w:type="spellStart"/>
      <w:r w:rsidRPr="00C61C43">
        <w:rPr>
          <w:rFonts w:eastAsia="Times New Roman" w:cs="Times New Roman"/>
          <w:color w:val="000000"/>
          <w:szCs w:val="24"/>
          <w:lang w:eastAsia="sv-SE"/>
        </w:rPr>
        <w:t>LiU</w:t>
      </w:r>
      <w:proofErr w:type="spellEnd"/>
      <w:r w:rsidRPr="00C61C43">
        <w:rPr>
          <w:rFonts w:eastAsia="Times New Roman" w:cs="Times New Roman"/>
          <w:color w:val="000000"/>
          <w:szCs w:val="24"/>
          <w:lang w:eastAsia="sv-SE"/>
        </w:rPr>
        <w:t xml:space="preserve"> består av rektor som ordförande, en lagfaren jurist, en lärarrepresentant samt två studentrepresentanter.</w:t>
      </w:r>
    </w:p>
    <w:p w14:paraId="20682869" w14:textId="6DD2F718" w:rsidR="00C42DB0" w:rsidRPr="00C42DB0" w:rsidRDefault="00C42DB0" w:rsidP="00ED07F9">
      <w:pPr>
        <w:numPr>
          <w:ilvl w:val="0"/>
          <w:numId w:val="27"/>
        </w:numPr>
        <w:spacing w:before="100" w:beforeAutospacing="1" w:after="100" w:afterAutospacing="1" w:line="384" w:lineRule="auto"/>
        <w:ind w:left="0"/>
      </w:pPr>
      <w:r w:rsidRPr="003C00CC">
        <w:rPr>
          <w:rFonts w:eastAsia="Times New Roman" w:cs="Times New Roman"/>
          <w:color w:val="000000"/>
          <w:szCs w:val="24"/>
          <w:lang w:eastAsia="sv-SE"/>
        </w:rPr>
        <w:t>Datum för sammanträden bestäms i förväg för en termin, samtliga möten hålls under terminstid. Ärendet tas upp vid det sammanträde som ligger närmast i tiden, målsättning är inom en månad och att ett ärende aldrig ska behöva vänta längre än två månader.</w:t>
      </w:r>
      <w:bookmarkEnd w:id="30"/>
    </w:p>
    <w:p w14:paraId="18BA975A" w14:textId="77777777" w:rsidR="00CD6945" w:rsidRDefault="00CD6945" w:rsidP="00CD6945">
      <w:pPr>
        <w:pStyle w:val="Rubrik1"/>
      </w:pPr>
      <w:bookmarkStart w:id="35" w:name="_Toc21418725"/>
      <w:r>
        <w:t>Om problem uppstår</w:t>
      </w:r>
      <w:bookmarkEnd w:id="35"/>
    </w:p>
    <w:p w14:paraId="494D179C" w14:textId="5BD72E6D" w:rsidR="00CD6945" w:rsidRDefault="00CD6945" w:rsidP="00CD6945">
      <w:pPr>
        <w:rPr>
          <w:szCs w:val="24"/>
        </w:rPr>
      </w:pPr>
      <w:r>
        <w:rPr>
          <w:szCs w:val="24"/>
        </w:rPr>
        <w:t xml:space="preserve">I första hand tas problemet upp med handledaren och/eller </w:t>
      </w:r>
      <w:r w:rsidR="00281A8B">
        <w:rPr>
          <w:szCs w:val="24"/>
        </w:rPr>
        <w:t>VFU-samordnare</w:t>
      </w:r>
      <w:r>
        <w:rPr>
          <w:szCs w:val="24"/>
        </w:rPr>
        <w:t xml:space="preserve"> respektive studenten. </w:t>
      </w:r>
      <w:r w:rsidR="00281A8B">
        <w:rPr>
          <w:szCs w:val="24"/>
        </w:rPr>
        <w:t>VFU-samordnare</w:t>
      </w:r>
      <w:r>
        <w:rPr>
          <w:szCs w:val="24"/>
        </w:rPr>
        <w:t xml:space="preserve"> för student utanför Linköpings universitets VFU-område är VFU-koordinator Inger Haglund. Om behov föreligger kontaktas examinator </w:t>
      </w:r>
      <w:r w:rsidR="003E71C5">
        <w:rPr>
          <w:szCs w:val="24"/>
        </w:rPr>
        <w:t xml:space="preserve">Camilla Prytz </w:t>
      </w:r>
      <w:r>
        <w:rPr>
          <w:szCs w:val="24"/>
        </w:rPr>
        <w:t xml:space="preserve">via </w:t>
      </w:r>
      <w:proofErr w:type="gramStart"/>
      <w:r>
        <w:rPr>
          <w:szCs w:val="24"/>
        </w:rPr>
        <w:t>mail</w:t>
      </w:r>
      <w:proofErr w:type="gramEnd"/>
      <w:r>
        <w:rPr>
          <w:szCs w:val="24"/>
        </w:rPr>
        <w:t xml:space="preserve">, </w:t>
      </w:r>
      <w:hyperlink r:id="rId24" w:history="1">
        <w:r w:rsidR="002D1D62" w:rsidRPr="00635453">
          <w:rPr>
            <w:rStyle w:val="Hyperlnk"/>
            <w:szCs w:val="24"/>
          </w:rPr>
          <w:t>camilla.prytz@liu.se</w:t>
        </w:r>
      </w:hyperlink>
      <w:r>
        <w:rPr>
          <w:szCs w:val="24"/>
        </w:rPr>
        <w:t xml:space="preserve"> (enklast), eller 013-28 20 91 eller Inger Haglund, </w:t>
      </w:r>
      <w:hyperlink r:id="rId25" w:history="1">
        <w:r w:rsidRPr="006269E4">
          <w:rPr>
            <w:rStyle w:val="Hyperlnk"/>
            <w:szCs w:val="24"/>
          </w:rPr>
          <w:t>inger.haglund@liu.se</w:t>
        </w:r>
      </w:hyperlink>
      <w:r>
        <w:rPr>
          <w:szCs w:val="24"/>
        </w:rPr>
        <w:t xml:space="preserve">. </w:t>
      </w:r>
    </w:p>
    <w:p w14:paraId="2D8F9331" w14:textId="77777777" w:rsidR="00CD6945" w:rsidRDefault="00CD6945" w:rsidP="00CD6945">
      <w:pPr>
        <w:pStyle w:val="Rubrik1"/>
      </w:pPr>
      <w:bookmarkStart w:id="36" w:name="_Toc21418726"/>
      <w:r>
        <w:t>Faktureringsadress</w:t>
      </w:r>
      <w:bookmarkEnd w:id="36"/>
    </w:p>
    <w:p w14:paraId="780E7845" w14:textId="77777777" w:rsidR="00CD6945" w:rsidRPr="00F30599" w:rsidRDefault="00CD6945" w:rsidP="00CD6945">
      <w:pPr>
        <w:rPr>
          <w:szCs w:val="24"/>
        </w:rPr>
      </w:pPr>
      <w:r w:rsidRPr="00F30599">
        <w:rPr>
          <w:szCs w:val="24"/>
        </w:rPr>
        <w:t>Faktura för genomförd handledning sänds till</w:t>
      </w:r>
      <w:r>
        <w:rPr>
          <w:szCs w:val="24"/>
        </w:rPr>
        <w:t>:</w:t>
      </w:r>
    </w:p>
    <w:p w14:paraId="5E28D51E" w14:textId="77777777" w:rsidR="00CD6945" w:rsidRPr="00D821C1" w:rsidRDefault="00CD6945" w:rsidP="00CD6945">
      <w:pPr>
        <w:spacing w:after="0"/>
        <w:rPr>
          <w:szCs w:val="24"/>
        </w:rPr>
      </w:pPr>
      <w:r w:rsidRPr="00D821C1">
        <w:rPr>
          <w:szCs w:val="24"/>
        </w:rPr>
        <w:t>Linköpings universitet</w:t>
      </w:r>
    </w:p>
    <w:p w14:paraId="5F84C905" w14:textId="77777777" w:rsidR="00CD6945" w:rsidRPr="00D821C1" w:rsidRDefault="00CD6945" w:rsidP="00CD6945">
      <w:pPr>
        <w:spacing w:after="0"/>
        <w:rPr>
          <w:szCs w:val="24"/>
        </w:rPr>
      </w:pPr>
      <w:r w:rsidRPr="00D821C1">
        <w:rPr>
          <w:szCs w:val="24"/>
        </w:rPr>
        <w:t>Fakturasupport</w:t>
      </w:r>
    </w:p>
    <w:p w14:paraId="0420BEF4" w14:textId="77777777" w:rsidR="00CD6945" w:rsidRPr="00D821C1" w:rsidRDefault="00CD6945" w:rsidP="00CD6945">
      <w:pPr>
        <w:rPr>
          <w:szCs w:val="24"/>
        </w:rPr>
      </w:pPr>
      <w:r w:rsidRPr="00D821C1">
        <w:rPr>
          <w:szCs w:val="24"/>
        </w:rPr>
        <w:t>581 83 LINKÖPING</w:t>
      </w:r>
    </w:p>
    <w:p w14:paraId="774A4CF6" w14:textId="77777777" w:rsidR="00CD6945" w:rsidRPr="00D52A2D" w:rsidRDefault="00CD6945" w:rsidP="00CD6945">
      <w:pPr>
        <w:pStyle w:val="Rubrik1"/>
      </w:pPr>
      <w:bookmarkStart w:id="37" w:name="_Toc21418727"/>
      <w:r w:rsidRPr="00D52A2D">
        <w:t>Obligatorisk litteratur</w:t>
      </w:r>
      <w:bookmarkEnd w:id="37"/>
    </w:p>
    <w:p w14:paraId="78776DA7" w14:textId="77777777" w:rsidR="00CD6945" w:rsidRDefault="00CD6945" w:rsidP="00CD6945">
      <w:pPr>
        <w:pStyle w:val="Brdtext3"/>
        <w:ind w:left="567" w:hanging="567"/>
      </w:pPr>
      <w:r>
        <w:t xml:space="preserve">Aktuella styrdokument och läromedel </w:t>
      </w:r>
    </w:p>
    <w:p w14:paraId="18B69C47" w14:textId="77777777" w:rsidR="00CD6945" w:rsidRDefault="00CD6945" w:rsidP="00CD6945">
      <w:pPr>
        <w:pStyle w:val="Brdtext3"/>
        <w:ind w:left="567" w:hanging="567"/>
      </w:pPr>
      <w:r>
        <w:t>Arbetsmiljölagen</w:t>
      </w:r>
    </w:p>
    <w:p w14:paraId="309605F8" w14:textId="77777777" w:rsidR="00CD6945" w:rsidRDefault="00CD6945" w:rsidP="00CD6945">
      <w:pPr>
        <w:pStyle w:val="Brdtext3"/>
        <w:ind w:left="567" w:hanging="567"/>
      </w:pPr>
      <w:r>
        <w:lastRenderedPageBreak/>
        <w:t>Lärares yrkesetiska principer</w:t>
      </w:r>
    </w:p>
    <w:p w14:paraId="066FBB16" w14:textId="77777777" w:rsidR="00CD6945" w:rsidRDefault="00CD6945" w:rsidP="00CD6945">
      <w:pPr>
        <w:pStyle w:val="Brdtext3"/>
      </w:pPr>
      <w:r>
        <w:t>Kurslitteratur och ämnesdidaktisk litteratur från teorikurserna</w:t>
      </w:r>
    </w:p>
    <w:p w14:paraId="0768F31E" w14:textId="77777777" w:rsidR="00CD6945" w:rsidRDefault="00CD6945" w:rsidP="00CD6945">
      <w:pPr>
        <w:pStyle w:val="Brdtext3"/>
        <w:ind w:left="567" w:hanging="567"/>
      </w:pPr>
    </w:p>
    <w:p w14:paraId="60437B3F" w14:textId="77777777" w:rsidR="00CD6945" w:rsidRPr="00A90A42" w:rsidRDefault="00CD6945" w:rsidP="00CD6945">
      <w:pPr>
        <w:pStyle w:val="Rubrik2"/>
      </w:pPr>
      <w:bookmarkStart w:id="38" w:name="_Toc21418728"/>
      <w:r w:rsidRPr="00A90A42">
        <w:t>Referenslitteratur</w:t>
      </w:r>
      <w:bookmarkEnd w:id="38"/>
    </w:p>
    <w:p w14:paraId="17DC0651" w14:textId="77777777" w:rsidR="00A12D26" w:rsidRDefault="00A12D26" w:rsidP="00A12D26">
      <w:pPr>
        <w:pStyle w:val="Brdtext3"/>
        <w:spacing w:after="240"/>
      </w:pPr>
      <w:r>
        <w:t xml:space="preserve">Långström, Sture, Viklund Ulf (2006) </w:t>
      </w:r>
      <w:r>
        <w:rPr>
          <w:i/>
          <w:iCs/>
        </w:rPr>
        <w:t>Praktisk lärarkunskap</w:t>
      </w:r>
      <w:r>
        <w:t xml:space="preserve">. Lund: Studentlitteratur. </w:t>
      </w:r>
    </w:p>
    <w:p w14:paraId="6EEB1083" w14:textId="77777777" w:rsidR="00A12D26" w:rsidRDefault="00A12D26" w:rsidP="00A12D26">
      <w:pPr>
        <w:pStyle w:val="Brdtext3"/>
      </w:pPr>
      <w:r>
        <w:t xml:space="preserve">Långström, Sture, Viklund Ulf (2010) </w:t>
      </w:r>
      <w:r>
        <w:rPr>
          <w:i/>
          <w:iCs/>
        </w:rPr>
        <w:t>Metoder: undervisning och framträdande</w:t>
      </w:r>
      <w:r>
        <w:t xml:space="preserve">. Lund: Studentlitteratur. </w:t>
      </w:r>
    </w:p>
    <w:p w14:paraId="4AE56F8B" w14:textId="77777777" w:rsidR="007165D9" w:rsidRDefault="007165D9" w:rsidP="00432F36">
      <w:pPr>
        <w:pStyle w:val="Brdtext3"/>
      </w:pPr>
      <w:r>
        <w:br w:type="page"/>
      </w:r>
    </w:p>
    <w:p w14:paraId="5EF50E5F" w14:textId="77777777" w:rsidR="00CD6945" w:rsidRDefault="007165D9" w:rsidP="007165D9">
      <w:pPr>
        <w:pStyle w:val="Rubrik1"/>
      </w:pPr>
      <w:bookmarkStart w:id="39" w:name="_Toc21418729"/>
      <w:r>
        <w:lastRenderedPageBreak/>
        <w:t>Bilaga</w:t>
      </w:r>
      <w:r w:rsidR="007109AE">
        <w:t xml:space="preserve"> 1</w:t>
      </w:r>
      <w:r>
        <w:t xml:space="preserve"> – Disposition av tid i VFU-kurser</w:t>
      </w:r>
      <w:bookmarkEnd w:id="39"/>
    </w:p>
    <w:p w14:paraId="7A353B68" w14:textId="77777777" w:rsidR="00620CE3" w:rsidRPr="00620CE3" w:rsidRDefault="00620CE3" w:rsidP="00620CE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4064"/>
      </w:tblGrid>
      <w:tr w:rsidR="007165D9" w14:paraId="15653D63" w14:textId="77777777" w:rsidTr="00D902FE">
        <w:tc>
          <w:tcPr>
            <w:tcW w:w="5070" w:type="dxa"/>
            <w:hideMark/>
          </w:tcPr>
          <w:p w14:paraId="6735105F" w14:textId="77777777" w:rsidR="007165D9" w:rsidRDefault="007165D9" w:rsidP="00D902FE">
            <w:pPr>
              <w:pStyle w:val="Brdtext3"/>
              <w:rPr>
                <w:b/>
                <w:bCs/>
              </w:rPr>
            </w:pPr>
            <w:r>
              <w:rPr>
                <w:b/>
                <w:bCs/>
              </w:rPr>
              <w:t xml:space="preserve">VFU på VFU-skola </w:t>
            </w:r>
            <w:r w:rsidRPr="00DF2BA6">
              <w:rPr>
                <w:bCs/>
              </w:rPr>
              <w:t>(=</w:t>
            </w:r>
            <w:r>
              <w:rPr>
                <w:bCs/>
              </w:rPr>
              <w:t xml:space="preserve"> </w:t>
            </w:r>
            <w:r w:rsidRPr="00DF2BA6">
              <w:rPr>
                <w:bCs/>
              </w:rPr>
              <w:t>skola anvisad av lärarutbildningen)</w:t>
            </w:r>
          </w:p>
        </w:tc>
        <w:tc>
          <w:tcPr>
            <w:tcW w:w="4142" w:type="dxa"/>
          </w:tcPr>
          <w:p w14:paraId="79C1F5A2" w14:textId="77777777" w:rsidR="007165D9" w:rsidRPr="00535CAF" w:rsidRDefault="007165D9" w:rsidP="00D902FE">
            <w:pPr>
              <w:pStyle w:val="Brdtext3"/>
              <w:rPr>
                <w:bCs/>
              </w:rPr>
            </w:pPr>
            <w:r>
              <w:rPr>
                <w:b/>
                <w:bCs/>
              </w:rPr>
              <w:t xml:space="preserve">VFU i egen tjänst </w:t>
            </w:r>
            <w:r w:rsidRPr="00535CAF">
              <w:rPr>
                <w:bCs/>
              </w:rPr>
              <w:t>(=</w:t>
            </w:r>
            <w:r>
              <w:rPr>
                <w:bCs/>
              </w:rPr>
              <w:t xml:space="preserve"> VFU görs på </w:t>
            </w:r>
            <w:r w:rsidRPr="00535CAF">
              <w:rPr>
                <w:bCs/>
              </w:rPr>
              <w:t>skola där du har tjänst</w:t>
            </w:r>
            <w:r>
              <w:rPr>
                <w:bCs/>
              </w:rPr>
              <w:t xml:space="preserve"> eller </w:t>
            </w:r>
            <w:r w:rsidRPr="00535CAF">
              <w:rPr>
                <w:bCs/>
              </w:rPr>
              <w:t>vikariat)</w:t>
            </w:r>
          </w:p>
          <w:p w14:paraId="20F941FD" w14:textId="77777777" w:rsidR="007165D9" w:rsidRDefault="007165D9" w:rsidP="00D902FE">
            <w:pPr>
              <w:pStyle w:val="Brdtext3"/>
              <w:rPr>
                <w:sz w:val="22"/>
                <w:szCs w:val="22"/>
              </w:rPr>
            </w:pPr>
          </w:p>
        </w:tc>
      </w:tr>
      <w:tr w:rsidR="007165D9" w14:paraId="54402159" w14:textId="77777777" w:rsidTr="00D902FE">
        <w:tc>
          <w:tcPr>
            <w:tcW w:w="5070" w:type="dxa"/>
          </w:tcPr>
          <w:p w14:paraId="67F0B476" w14:textId="77777777" w:rsidR="007165D9" w:rsidRPr="00D0555D" w:rsidRDefault="007165D9" w:rsidP="00D902FE">
            <w:pPr>
              <w:pStyle w:val="Brdtext3"/>
              <w:rPr>
                <w:sz w:val="22"/>
                <w:szCs w:val="22"/>
              </w:rPr>
            </w:pPr>
            <w:r w:rsidRPr="00D0555D">
              <w:rPr>
                <w:sz w:val="22"/>
                <w:szCs w:val="22"/>
              </w:rPr>
              <w:t>Egen undervisning och planering</w:t>
            </w:r>
          </w:p>
          <w:p w14:paraId="1848073C" w14:textId="77777777" w:rsidR="007165D9" w:rsidRDefault="007165D9" w:rsidP="00D902FE">
            <w:pPr>
              <w:pStyle w:val="Brdtext3"/>
              <w:rPr>
                <w:sz w:val="20"/>
                <w:szCs w:val="20"/>
              </w:rPr>
            </w:pPr>
          </w:p>
          <w:p w14:paraId="1E4A3FA6" w14:textId="77777777" w:rsidR="007165D9" w:rsidRPr="00E84CF8" w:rsidRDefault="007165D9" w:rsidP="00D902FE">
            <w:pPr>
              <w:pStyle w:val="Brdtext3"/>
              <w:rPr>
                <w:sz w:val="20"/>
                <w:szCs w:val="20"/>
              </w:rPr>
            </w:pPr>
            <w:r>
              <w:rPr>
                <w:sz w:val="20"/>
                <w:szCs w:val="20"/>
              </w:rPr>
              <w:t xml:space="preserve">VFU 1: </w:t>
            </w:r>
            <w:r w:rsidRPr="00E84CF8">
              <w:rPr>
                <w:sz w:val="20"/>
                <w:szCs w:val="20"/>
              </w:rPr>
              <w:t xml:space="preserve">ca 20 timmar </w:t>
            </w:r>
            <w:r>
              <w:rPr>
                <w:sz w:val="20"/>
                <w:szCs w:val="20"/>
              </w:rPr>
              <w:t>undervisning, 80 timmar planering</w:t>
            </w:r>
            <w:r w:rsidRPr="00E84CF8">
              <w:rPr>
                <w:sz w:val="20"/>
                <w:szCs w:val="20"/>
              </w:rPr>
              <w:t xml:space="preserve">. </w:t>
            </w:r>
          </w:p>
          <w:p w14:paraId="21787549" w14:textId="77777777" w:rsidR="007165D9" w:rsidRDefault="007165D9" w:rsidP="00D902FE">
            <w:pPr>
              <w:pStyle w:val="Brdtext3"/>
              <w:rPr>
                <w:sz w:val="20"/>
                <w:szCs w:val="20"/>
              </w:rPr>
            </w:pPr>
            <w:r>
              <w:rPr>
                <w:sz w:val="20"/>
                <w:szCs w:val="20"/>
              </w:rPr>
              <w:t>VFU 2: ca 25 timmar undervisning, 80 timmar planering</w:t>
            </w:r>
          </w:p>
          <w:p w14:paraId="25382AEB" w14:textId="77777777" w:rsidR="007165D9" w:rsidRDefault="007165D9" w:rsidP="00D902FE">
            <w:pPr>
              <w:pStyle w:val="Brdtext3"/>
              <w:rPr>
                <w:sz w:val="20"/>
                <w:szCs w:val="20"/>
              </w:rPr>
            </w:pPr>
            <w:r>
              <w:rPr>
                <w:sz w:val="20"/>
                <w:szCs w:val="20"/>
              </w:rPr>
              <w:t>VFU 3: ca 30 timmar undervisning, 80 timmar planering</w:t>
            </w:r>
          </w:p>
          <w:p w14:paraId="76D33217" w14:textId="77777777" w:rsidR="007165D9" w:rsidRDefault="007165D9" w:rsidP="00D902FE">
            <w:pPr>
              <w:pStyle w:val="Brdtext3"/>
              <w:rPr>
                <w:sz w:val="20"/>
                <w:szCs w:val="20"/>
              </w:rPr>
            </w:pPr>
            <w:r>
              <w:rPr>
                <w:sz w:val="20"/>
                <w:szCs w:val="20"/>
              </w:rPr>
              <w:t>VFU 4: ca 35 timmar undervisning, 80 timmar planering</w:t>
            </w:r>
          </w:p>
          <w:p w14:paraId="1F358974" w14:textId="77777777" w:rsidR="007165D9" w:rsidRPr="00E84CF8" w:rsidRDefault="007165D9" w:rsidP="00D902FE">
            <w:pPr>
              <w:pStyle w:val="Brdtext3"/>
              <w:rPr>
                <w:sz w:val="20"/>
                <w:szCs w:val="20"/>
              </w:rPr>
            </w:pPr>
          </w:p>
        </w:tc>
        <w:tc>
          <w:tcPr>
            <w:tcW w:w="4142" w:type="dxa"/>
          </w:tcPr>
          <w:p w14:paraId="63E6EC99" w14:textId="77777777" w:rsidR="007165D9" w:rsidRPr="00E84CF8" w:rsidRDefault="007165D9" w:rsidP="00D902FE">
            <w:pPr>
              <w:pStyle w:val="Brdtext3"/>
              <w:rPr>
                <w:sz w:val="20"/>
                <w:szCs w:val="20"/>
              </w:rPr>
            </w:pPr>
            <w:r w:rsidRPr="00D0555D">
              <w:rPr>
                <w:sz w:val="22"/>
                <w:szCs w:val="22"/>
              </w:rPr>
              <w:t xml:space="preserve">Egen undervisning handleds av handledaren 5 tillfällen under </w:t>
            </w:r>
            <w:r>
              <w:rPr>
                <w:sz w:val="22"/>
                <w:szCs w:val="22"/>
              </w:rPr>
              <w:t>kurs</w:t>
            </w:r>
            <w:r w:rsidRPr="00D0555D">
              <w:rPr>
                <w:sz w:val="22"/>
                <w:szCs w:val="22"/>
              </w:rPr>
              <w:t>en.</w:t>
            </w:r>
          </w:p>
          <w:p w14:paraId="2D0F9209" w14:textId="77777777" w:rsidR="007165D9" w:rsidRPr="00E84CF8" w:rsidRDefault="007165D9" w:rsidP="00D902FE">
            <w:pPr>
              <w:pStyle w:val="Brdtext3"/>
              <w:rPr>
                <w:sz w:val="20"/>
                <w:szCs w:val="20"/>
              </w:rPr>
            </w:pPr>
          </w:p>
          <w:p w14:paraId="49621EB0" w14:textId="77777777" w:rsidR="007165D9" w:rsidRPr="00E84CF8" w:rsidRDefault="007165D9" w:rsidP="00D902FE">
            <w:pPr>
              <w:pStyle w:val="Brdtext3"/>
              <w:rPr>
                <w:sz w:val="20"/>
                <w:szCs w:val="20"/>
              </w:rPr>
            </w:pPr>
          </w:p>
        </w:tc>
      </w:tr>
      <w:tr w:rsidR="007165D9" w14:paraId="1A90259D" w14:textId="77777777" w:rsidTr="00D902FE">
        <w:tc>
          <w:tcPr>
            <w:tcW w:w="5070" w:type="dxa"/>
          </w:tcPr>
          <w:p w14:paraId="3B4C4440" w14:textId="77777777" w:rsidR="007165D9" w:rsidRPr="00D0555D" w:rsidRDefault="007165D9" w:rsidP="00D902FE">
            <w:pPr>
              <w:pStyle w:val="Brdtext3"/>
              <w:rPr>
                <w:sz w:val="22"/>
                <w:szCs w:val="22"/>
              </w:rPr>
            </w:pPr>
            <w:r w:rsidRPr="00D0555D">
              <w:rPr>
                <w:sz w:val="22"/>
                <w:szCs w:val="22"/>
              </w:rPr>
              <w:t>Auskultationer</w:t>
            </w:r>
          </w:p>
          <w:p w14:paraId="77E31AD2" w14:textId="77777777" w:rsidR="007165D9" w:rsidRDefault="007165D9" w:rsidP="00D902FE">
            <w:pPr>
              <w:pStyle w:val="Brdtext3"/>
              <w:rPr>
                <w:sz w:val="20"/>
                <w:szCs w:val="20"/>
              </w:rPr>
            </w:pPr>
          </w:p>
          <w:p w14:paraId="5E88E6BE" w14:textId="77777777" w:rsidR="007165D9" w:rsidRDefault="007165D9" w:rsidP="00D902FE">
            <w:pPr>
              <w:pStyle w:val="Brdtext3"/>
              <w:rPr>
                <w:sz w:val="20"/>
                <w:szCs w:val="20"/>
              </w:rPr>
            </w:pPr>
            <w:r>
              <w:rPr>
                <w:sz w:val="20"/>
                <w:szCs w:val="20"/>
              </w:rPr>
              <w:t xml:space="preserve">VFU 1: </w:t>
            </w:r>
            <w:r w:rsidRPr="00E84CF8">
              <w:rPr>
                <w:sz w:val="20"/>
                <w:szCs w:val="20"/>
              </w:rPr>
              <w:t>25 timmar</w:t>
            </w:r>
          </w:p>
          <w:p w14:paraId="4508FBFD" w14:textId="77777777" w:rsidR="007165D9" w:rsidRDefault="007165D9" w:rsidP="00D902FE">
            <w:pPr>
              <w:pStyle w:val="Brdtext3"/>
              <w:rPr>
                <w:sz w:val="20"/>
                <w:szCs w:val="20"/>
              </w:rPr>
            </w:pPr>
            <w:r>
              <w:rPr>
                <w:sz w:val="20"/>
                <w:szCs w:val="20"/>
              </w:rPr>
              <w:t>VFU 2: 20 timmar</w:t>
            </w:r>
          </w:p>
          <w:p w14:paraId="04B7E125" w14:textId="77777777" w:rsidR="007165D9" w:rsidRDefault="007165D9" w:rsidP="00D902FE">
            <w:pPr>
              <w:pStyle w:val="Brdtext3"/>
              <w:rPr>
                <w:sz w:val="20"/>
                <w:szCs w:val="20"/>
              </w:rPr>
            </w:pPr>
            <w:r>
              <w:rPr>
                <w:sz w:val="20"/>
                <w:szCs w:val="20"/>
              </w:rPr>
              <w:t>VFU 3: 15 timmar</w:t>
            </w:r>
          </w:p>
          <w:p w14:paraId="1D44FFD1" w14:textId="77777777" w:rsidR="007165D9" w:rsidRPr="00E84CF8" w:rsidRDefault="007165D9" w:rsidP="00D902FE">
            <w:pPr>
              <w:pStyle w:val="Brdtext3"/>
              <w:rPr>
                <w:sz w:val="20"/>
                <w:szCs w:val="20"/>
              </w:rPr>
            </w:pPr>
            <w:r>
              <w:rPr>
                <w:sz w:val="20"/>
                <w:szCs w:val="20"/>
              </w:rPr>
              <w:t>VFU 4: 10 timmar</w:t>
            </w:r>
          </w:p>
          <w:p w14:paraId="7B16B151" w14:textId="77777777" w:rsidR="007165D9" w:rsidRPr="00E84CF8" w:rsidRDefault="007165D9" w:rsidP="00D902FE">
            <w:pPr>
              <w:pStyle w:val="Brdtext3"/>
              <w:rPr>
                <w:sz w:val="20"/>
                <w:szCs w:val="20"/>
              </w:rPr>
            </w:pPr>
          </w:p>
        </w:tc>
        <w:tc>
          <w:tcPr>
            <w:tcW w:w="4142" w:type="dxa"/>
          </w:tcPr>
          <w:p w14:paraId="309D59B4" w14:textId="77777777" w:rsidR="007165D9" w:rsidRPr="00D0555D" w:rsidRDefault="007165D9" w:rsidP="00D902FE">
            <w:pPr>
              <w:pStyle w:val="Brdtext3"/>
              <w:rPr>
                <w:sz w:val="22"/>
                <w:szCs w:val="22"/>
              </w:rPr>
            </w:pPr>
            <w:r w:rsidRPr="00D0555D">
              <w:rPr>
                <w:sz w:val="22"/>
                <w:szCs w:val="22"/>
              </w:rPr>
              <w:t>Auskultationer 10 timmar</w:t>
            </w:r>
          </w:p>
          <w:p w14:paraId="1F8709D0" w14:textId="77777777" w:rsidR="007165D9" w:rsidRPr="00E84CF8" w:rsidRDefault="007165D9" w:rsidP="00D902FE">
            <w:pPr>
              <w:pStyle w:val="Brdtext3"/>
              <w:rPr>
                <w:sz w:val="20"/>
                <w:szCs w:val="20"/>
              </w:rPr>
            </w:pPr>
          </w:p>
        </w:tc>
      </w:tr>
      <w:tr w:rsidR="007165D9" w14:paraId="4A2B679C" w14:textId="77777777" w:rsidTr="00D902FE">
        <w:tc>
          <w:tcPr>
            <w:tcW w:w="5070" w:type="dxa"/>
          </w:tcPr>
          <w:p w14:paraId="26FFC297" w14:textId="77777777" w:rsidR="007165D9" w:rsidRDefault="007165D9" w:rsidP="00D902FE">
            <w:pPr>
              <w:pStyle w:val="Brdtext3"/>
              <w:rPr>
                <w:sz w:val="22"/>
                <w:szCs w:val="22"/>
              </w:rPr>
            </w:pPr>
            <w:r w:rsidRPr="00D0555D">
              <w:rPr>
                <w:sz w:val="22"/>
                <w:szCs w:val="22"/>
              </w:rPr>
              <w:t>Pedagogiska samtal med handledare ca 10 timmar</w:t>
            </w:r>
          </w:p>
          <w:p w14:paraId="3CD8EA6E" w14:textId="77777777" w:rsidR="007165D9" w:rsidRPr="00D0555D" w:rsidRDefault="007165D9" w:rsidP="00D902FE">
            <w:pPr>
              <w:pStyle w:val="Brdtext3"/>
              <w:rPr>
                <w:sz w:val="22"/>
                <w:szCs w:val="22"/>
              </w:rPr>
            </w:pPr>
            <w:r>
              <w:rPr>
                <w:sz w:val="22"/>
                <w:szCs w:val="22"/>
              </w:rPr>
              <w:t>VFU-samtal med kursmentor (se nedan)</w:t>
            </w:r>
          </w:p>
          <w:p w14:paraId="68A6540D" w14:textId="77777777" w:rsidR="007165D9" w:rsidRPr="00E84CF8" w:rsidRDefault="007165D9" w:rsidP="00D902FE">
            <w:pPr>
              <w:pStyle w:val="Brdtext3"/>
              <w:rPr>
                <w:sz w:val="20"/>
                <w:szCs w:val="20"/>
              </w:rPr>
            </w:pPr>
          </w:p>
        </w:tc>
        <w:tc>
          <w:tcPr>
            <w:tcW w:w="4142" w:type="dxa"/>
          </w:tcPr>
          <w:p w14:paraId="4FF36B9C" w14:textId="77777777" w:rsidR="007165D9" w:rsidRPr="00D0555D" w:rsidRDefault="007165D9" w:rsidP="00D902FE">
            <w:pPr>
              <w:pStyle w:val="Brdtext3"/>
              <w:rPr>
                <w:sz w:val="22"/>
                <w:szCs w:val="22"/>
              </w:rPr>
            </w:pPr>
            <w:r w:rsidRPr="00D0555D">
              <w:rPr>
                <w:sz w:val="22"/>
                <w:szCs w:val="22"/>
              </w:rPr>
              <w:t>Pedagogiska samtal med handledare ca 10 timmar</w:t>
            </w:r>
          </w:p>
          <w:p w14:paraId="4874274C" w14:textId="77777777" w:rsidR="007165D9" w:rsidRPr="007B2D4E" w:rsidRDefault="007165D9" w:rsidP="00D902FE">
            <w:pPr>
              <w:pStyle w:val="Brdtext3"/>
              <w:rPr>
                <w:sz w:val="22"/>
                <w:szCs w:val="22"/>
              </w:rPr>
            </w:pPr>
            <w:r>
              <w:rPr>
                <w:sz w:val="22"/>
                <w:szCs w:val="22"/>
              </w:rPr>
              <w:t>VFU-samtal med kursmentor (se nedan)</w:t>
            </w:r>
          </w:p>
          <w:p w14:paraId="2B147078" w14:textId="77777777" w:rsidR="007165D9" w:rsidRPr="00E84CF8" w:rsidRDefault="007165D9" w:rsidP="00D902FE">
            <w:pPr>
              <w:pStyle w:val="Brdtext3"/>
              <w:rPr>
                <w:sz w:val="20"/>
                <w:szCs w:val="20"/>
              </w:rPr>
            </w:pPr>
          </w:p>
        </w:tc>
      </w:tr>
      <w:tr w:rsidR="007165D9" w14:paraId="41A5A59E" w14:textId="77777777" w:rsidTr="00D902FE">
        <w:tc>
          <w:tcPr>
            <w:tcW w:w="5070" w:type="dxa"/>
          </w:tcPr>
          <w:p w14:paraId="7E32B877" w14:textId="77777777" w:rsidR="007165D9" w:rsidRPr="00D0555D" w:rsidRDefault="007165D9" w:rsidP="007109AE">
            <w:pPr>
              <w:pStyle w:val="Brdtext3"/>
              <w:spacing w:after="240"/>
              <w:rPr>
                <w:sz w:val="22"/>
                <w:szCs w:val="22"/>
              </w:rPr>
            </w:pPr>
            <w:r w:rsidRPr="00D0555D">
              <w:rPr>
                <w:sz w:val="22"/>
                <w:szCs w:val="22"/>
              </w:rPr>
              <w:t xml:space="preserve">Resterande 65 timmar används till konferenser, extra auskultationer, extra undervisning, extra planeringstid, bedömning av elevernas kunskaper, </w:t>
            </w:r>
            <w:r>
              <w:rPr>
                <w:sz w:val="22"/>
                <w:szCs w:val="22"/>
              </w:rPr>
              <w:t>portfolio</w:t>
            </w:r>
            <w:r w:rsidRPr="00D0555D">
              <w:rPr>
                <w:sz w:val="22"/>
                <w:szCs w:val="22"/>
              </w:rPr>
              <w:t>, litteraturstudier, ”mingel” med eleverna, inform</w:t>
            </w:r>
            <w:r>
              <w:rPr>
                <w:sz w:val="22"/>
                <w:szCs w:val="22"/>
              </w:rPr>
              <w:t xml:space="preserve">ation om skolans </w:t>
            </w:r>
            <w:r w:rsidRPr="00D0555D">
              <w:rPr>
                <w:sz w:val="22"/>
                <w:szCs w:val="22"/>
              </w:rPr>
              <w:t>funktioner</w:t>
            </w:r>
            <w:r>
              <w:rPr>
                <w:sz w:val="22"/>
                <w:szCs w:val="22"/>
              </w:rPr>
              <w:t xml:space="preserve"> utöver undervisning</w:t>
            </w:r>
            <w:r w:rsidRPr="00D0555D">
              <w:rPr>
                <w:sz w:val="22"/>
                <w:szCs w:val="22"/>
              </w:rPr>
              <w:t xml:space="preserve"> enl. </w:t>
            </w:r>
            <w:r>
              <w:rPr>
                <w:sz w:val="22"/>
                <w:szCs w:val="22"/>
              </w:rPr>
              <w:t xml:space="preserve">nedanstående lista. Punkterna på listan fördelas mellan de 4 </w:t>
            </w:r>
            <w:r w:rsidR="00F07E00">
              <w:rPr>
                <w:sz w:val="22"/>
                <w:szCs w:val="22"/>
              </w:rPr>
              <w:t>VFU</w:t>
            </w:r>
            <w:r>
              <w:rPr>
                <w:sz w:val="22"/>
                <w:szCs w:val="22"/>
              </w:rPr>
              <w:t>-kurserna.</w:t>
            </w:r>
          </w:p>
          <w:p w14:paraId="7ADBA38A"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Lärarlagsarbete, klassföreståndarskap, mentorskap</w:t>
            </w:r>
          </w:p>
          <w:p w14:paraId="571DDE24"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regelsystem, författningar som styr verksamheten</w:t>
            </w:r>
          </w:p>
          <w:p w14:paraId="2FDFF268"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arbete med elevinflytande, jämställdhet, integration</w:t>
            </w:r>
          </w:p>
          <w:p w14:paraId="3D6345C4"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 xml:space="preserve">Schemaläggning </w:t>
            </w:r>
          </w:p>
          <w:p w14:paraId="24783CB5"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ekonomi: anslag, budget, resursfördelning</w:t>
            </w:r>
          </w:p>
          <w:p w14:paraId="33BDB0B0" w14:textId="77777777" w:rsidR="007165D9" w:rsidRPr="00D0555D" w:rsidRDefault="007165D9" w:rsidP="007165D9">
            <w:pPr>
              <w:pStyle w:val="Brdtext3"/>
              <w:numPr>
                <w:ilvl w:val="0"/>
                <w:numId w:val="15"/>
              </w:numPr>
              <w:tabs>
                <w:tab w:val="clear" w:pos="397"/>
              </w:tabs>
              <w:ind w:left="284" w:hanging="284"/>
              <w:rPr>
                <w:sz w:val="20"/>
                <w:szCs w:val="20"/>
              </w:rPr>
            </w:pPr>
            <w:proofErr w:type="spellStart"/>
            <w:r w:rsidRPr="00D0555D">
              <w:rPr>
                <w:sz w:val="20"/>
                <w:szCs w:val="20"/>
              </w:rPr>
              <w:t>Lärplattformar</w:t>
            </w:r>
            <w:proofErr w:type="spellEnd"/>
            <w:r w:rsidRPr="00D0555D">
              <w:rPr>
                <w:sz w:val="20"/>
                <w:szCs w:val="20"/>
              </w:rPr>
              <w:t xml:space="preserve"> och IT-användning</w:t>
            </w:r>
          </w:p>
          <w:p w14:paraId="0F302DFA"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 xml:space="preserve">Skolans ledning, organisation, </w:t>
            </w:r>
            <w:r>
              <w:rPr>
                <w:sz w:val="20"/>
                <w:szCs w:val="20"/>
              </w:rPr>
              <w:t xml:space="preserve">skolkultur, </w:t>
            </w:r>
            <w:r w:rsidRPr="00D0555D">
              <w:rPr>
                <w:sz w:val="20"/>
                <w:szCs w:val="20"/>
              </w:rPr>
              <w:t xml:space="preserve">elevrådsarbete, policy </w:t>
            </w:r>
          </w:p>
          <w:p w14:paraId="466081B9"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beslutsstruktur och konferenssystem</w:t>
            </w:r>
          </w:p>
          <w:p w14:paraId="7F5D6EFE"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Elevorganisationer och elevföreningar</w:t>
            </w:r>
          </w:p>
          <w:p w14:paraId="3E780FD8"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Personalens anställningsförhållanden och personalpolitik</w:t>
            </w:r>
          </w:p>
          <w:p w14:paraId="1F0497D4"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Arbetsmiljö för lärare och elever</w:t>
            </w:r>
          </w:p>
          <w:p w14:paraId="0E416900"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Rutiner vid antagning av elever, studieavbrott och avskiljning av elever</w:t>
            </w:r>
          </w:p>
          <w:p w14:paraId="7E65D553"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Föräldrasamverkan och samverkan med omgivande samhälle</w:t>
            </w:r>
          </w:p>
          <w:p w14:paraId="23B5D76D"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Utvecklings- och förändringsarbete vid skolan, forskning och forskningsanknytning</w:t>
            </w:r>
          </w:p>
          <w:p w14:paraId="12163742"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servicefunktioner</w:t>
            </w:r>
          </w:p>
          <w:p w14:paraId="79529D77" w14:textId="77777777" w:rsidR="007109AE" w:rsidRDefault="007165D9" w:rsidP="007109AE">
            <w:pPr>
              <w:pStyle w:val="Brdtext3"/>
              <w:numPr>
                <w:ilvl w:val="0"/>
                <w:numId w:val="15"/>
              </w:numPr>
              <w:tabs>
                <w:tab w:val="clear" w:pos="397"/>
              </w:tabs>
              <w:ind w:left="284" w:hanging="284"/>
              <w:rPr>
                <w:sz w:val="20"/>
                <w:szCs w:val="20"/>
              </w:rPr>
            </w:pPr>
            <w:r w:rsidRPr="00D0555D">
              <w:rPr>
                <w:sz w:val="20"/>
                <w:szCs w:val="20"/>
              </w:rPr>
              <w:t>Skolans internationaliseringsarbete</w:t>
            </w:r>
          </w:p>
          <w:p w14:paraId="716FCACD" w14:textId="77777777" w:rsidR="007165D9" w:rsidRPr="007109AE" w:rsidRDefault="007165D9" w:rsidP="007109AE">
            <w:pPr>
              <w:pStyle w:val="Brdtext3"/>
              <w:numPr>
                <w:ilvl w:val="0"/>
                <w:numId w:val="15"/>
              </w:numPr>
              <w:tabs>
                <w:tab w:val="clear" w:pos="397"/>
              </w:tabs>
              <w:ind w:left="284" w:hanging="284"/>
              <w:rPr>
                <w:sz w:val="20"/>
                <w:szCs w:val="20"/>
              </w:rPr>
            </w:pPr>
            <w:r w:rsidRPr="007109AE">
              <w:rPr>
                <w:sz w:val="20"/>
                <w:szCs w:val="20"/>
              </w:rPr>
              <w:t>Delta i utvecklingssamtal</w:t>
            </w:r>
          </w:p>
        </w:tc>
        <w:tc>
          <w:tcPr>
            <w:tcW w:w="4142" w:type="dxa"/>
          </w:tcPr>
          <w:p w14:paraId="68C3FBF4" w14:textId="77777777" w:rsidR="007165D9" w:rsidRPr="00E84CF8" w:rsidRDefault="007165D9" w:rsidP="00D902FE">
            <w:pPr>
              <w:pStyle w:val="Brdtext3"/>
              <w:rPr>
                <w:sz w:val="20"/>
                <w:szCs w:val="20"/>
              </w:rPr>
            </w:pPr>
            <w:r w:rsidRPr="00D0555D">
              <w:rPr>
                <w:sz w:val="22"/>
                <w:szCs w:val="22"/>
              </w:rPr>
              <w:t xml:space="preserve">Tid avsätts för </w:t>
            </w:r>
            <w:r>
              <w:rPr>
                <w:sz w:val="22"/>
                <w:szCs w:val="22"/>
              </w:rPr>
              <w:t>portfolio,</w:t>
            </w:r>
            <w:r w:rsidRPr="00D0555D">
              <w:rPr>
                <w:sz w:val="22"/>
                <w:szCs w:val="22"/>
              </w:rPr>
              <w:t xml:space="preserve"> litteraturstudier </w:t>
            </w:r>
            <w:r>
              <w:rPr>
                <w:sz w:val="22"/>
                <w:szCs w:val="22"/>
              </w:rPr>
              <w:t xml:space="preserve">och för </w:t>
            </w:r>
            <w:r w:rsidRPr="00D0555D">
              <w:rPr>
                <w:sz w:val="22"/>
                <w:szCs w:val="22"/>
              </w:rPr>
              <w:t>att skaffa sig information om skolan</w:t>
            </w:r>
            <w:r>
              <w:rPr>
                <w:sz w:val="22"/>
                <w:szCs w:val="22"/>
              </w:rPr>
              <w:t xml:space="preserve">s funktioner </w:t>
            </w:r>
            <w:r w:rsidRPr="00D0555D">
              <w:rPr>
                <w:sz w:val="22"/>
                <w:szCs w:val="22"/>
              </w:rPr>
              <w:t>enligt vänstra kolumnen.</w:t>
            </w:r>
            <w:r w:rsidRPr="00E84CF8">
              <w:rPr>
                <w:sz w:val="20"/>
                <w:szCs w:val="20"/>
              </w:rPr>
              <w:t xml:space="preserve"> </w:t>
            </w:r>
          </w:p>
        </w:tc>
      </w:tr>
    </w:tbl>
    <w:p w14:paraId="0ACF8069" w14:textId="77777777" w:rsidR="007109AE" w:rsidRDefault="007109AE" w:rsidP="007109AE">
      <w:pPr>
        <w:spacing w:after="0"/>
      </w:pPr>
    </w:p>
    <w:p w14:paraId="557DDFBC" w14:textId="1CC99C7F" w:rsidR="007165D9" w:rsidRDefault="007109AE" w:rsidP="007109AE">
      <w:pPr>
        <w:pStyle w:val="Rubrik1"/>
      </w:pPr>
      <w:bookmarkStart w:id="40" w:name="_Toc21418730"/>
      <w:r>
        <w:lastRenderedPageBreak/>
        <w:t xml:space="preserve">Bilaga 2 – Exempel på </w:t>
      </w:r>
      <w:r w:rsidR="00613877">
        <w:t>VFU-dagbok</w:t>
      </w:r>
      <w:r w:rsidR="0078234A">
        <w:t xml:space="preserve"> </w:t>
      </w:r>
      <w:r w:rsidR="0078234A" w:rsidRPr="0078234A">
        <w:rPr>
          <w:sz w:val="24"/>
          <w:szCs w:val="24"/>
        </w:rPr>
        <w:t>(</w:t>
      </w:r>
      <w:r w:rsidR="003C00CC">
        <w:rPr>
          <w:sz w:val="24"/>
          <w:szCs w:val="24"/>
        </w:rPr>
        <w:t>g</w:t>
      </w:r>
      <w:r w:rsidR="0078234A" w:rsidRPr="0078234A">
        <w:rPr>
          <w:sz w:val="24"/>
          <w:szCs w:val="24"/>
        </w:rPr>
        <w:t>äller ej för de som läser kursen HT19)</w:t>
      </w:r>
      <w:bookmarkEnd w:id="40"/>
    </w:p>
    <w:p w14:paraId="58FD13D9" w14:textId="77777777" w:rsidR="007109AE" w:rsidRPr="007109AE" w:rsidRDefault="007109AE" w:rsidP="007109AE">
      <w:pPr>
        <w:spacing w:after="0"/>
      </w:pPr>
    </w:p>
    <w:tbl>
      <w:tblPr>
        <w:tblStyle w:val="Tabellrutnt"/>
        <w:tblW w:w="0" w:type="auto"/>
        <w:tblLook w:val="04A0" w:firstRow="1" w:lastRow="0" w:firstColumn="1" w:lastColumn="0" w:noHBand="0" w:noVBand="1"/>
      </w:tblPr>
      <w:tblGrid>
        <w:gridCol w:w="957"/>
        <w:gridCol w:w="980"/>
        <w:gridCol w:w="3553"/>
        <w:gridCol w:w="3570"/>
      </w:tblGrid>
      <w:tr w:rsidR="007109AE" w14:paraId="57BBB2C0" w14:textId="77777777" w:rsidTr="00D902FE">
        <w:tc>
          <w:tcPr>
            <w:tcW w:w="959" w:type="dxa"/>
          </w:tcPr>
          <w:p w14:paraId="7FEF62E4" w14:textId="77777777" w:rsidR="007109AE" w:rsidRDefault="007109AE" w:rsidP="00D902FE">
            <w:r>
              <w:t>Datum</w:t>
            </w:r>
          </w:p>
        </w:tc>
        <w:tc>
          <w:tcPr>
            <w:tcW w:w="992" w:type="dxa"/>
          </w:tcPr>
          <w:p w14:paraId="1DB1B6B9" w14:textId="77777777" w:rsidR="007109AE" w:rsidRDefault="007109AE" w:rsidP="00D902FE">
            <w:r>
              <w:t>Tid</w:t>
            </w:r>
          </w:p>
        </w:tc>
        <w:tc>
          <w:tcPr>
            <w:tcW w:w="3607" w:type="dxa"/>
          </w:tcPr>
          <w:p w14:paraId="45BB8E48" w14:textId="77777777" w:rsidR="007109AE" w:rsidRDefault="007109AE" w:rsidP="00D902FE">
            <w:r>
              <w:t>Aktivitet</w:t>
            </w:r>
          </w:p>
        </w:tc>
        <w:tc>
          <w:tcPr>
            <w:tcW w:w="3608" w:type="dxa"/>
          </w:tcPr>
          <w:p w14:paraId="474E270A" w14:textId="77777777" w:rsidR="007109AE" w:rsidRDefault="007109AE" w:rsidP="00D902FE">
            <w:proofErr w:type="spellStart"/>
            <w:r>
              <w:t>Ev</w:t>
            </w:r>
            <w:proofErr w:type="spellEnd"/>
            <w:r>
              <w:t xml:space="preserve"> kommentar</w:t>
            </w:r>
          </w:p>
          <w:p w14:paraId="1C3C7E08" w14:textId="77777777" w:rsidR="007109AE" w:rsidRDefault="007109AE" w:rsidP="00D902FE"/>
        </w:tc>
      </w:tr>
      <w:tr w:rsidR="007109AE" w14:paraId="7F459AB9" w14:textId="77777777" w:rsidTr="00D902FE">
        <w:tc>
          <w:tcPr>
            <w:tcW w:w="959" w:type="dxa"/>
          </w:tcPr>
          <w:p w14:paraId="56C55248" w14:textId="77777777" w:rsidR="007109AE" w:rsidRDefault="007109AE" w:rsidP="00D902FE">
            <w:r>
              <w:t>2/9</w:t>
            </w:r>
          </w:p>
        </w:tc>
        <w:tc>
          <w:tcPr>
            <w:tcW w:w="992" w:type="dxa"/>
          </w:tcPr>
          <w:p w14:paraId="6AF26886" w14:textId="77777777" w:rsidR="007109AE" w:rsidRDefault="007109AE" w:rsidP="00D902FE">
            <w:proofErr w:type="gramStart"/>
            <w:r>
              <w:t>8-10</w:t>
            </w:r>
            <w:proofErr w:type="gramEnd"/>
          </w:p>
        </w:tc>
        <w:tc>
          <w:tcPr>
            <w:tcW w:w="3607" w:type="dxa"/>
          </w:tcPr>
          <w:p w14:paraId="70A0CABF" w14:textId="77777777" w:rsidR="007109AE" w:rsidRDefault="007109AE" w:rsidP="00D902FE">
            <w:r>
              <w:t>Auskultation av handledarens introduktion av 1900-talsförfattare</w:t>
            </w:r>
          </w:p>
        </w:tc>
        <w:tc>
          <w:tcPr>
            <w:tcW w:w="3608" w:type="dxa"/>
          </w:tcPr>
          <w:p w14:paraId="638EFB25" w14:textId="77777777" w:rsidR="007109AE" w:rsidRDefault="007109AE" w:rsidP="00D902FE">
            <w:r>
              <w:t>Förberedelse för min egen undervisning om Selma Lagerlöf</w:t>
            </w:r>
          </w:p>
        </w:tc>
      </w:tr>
      <w:tr w:rsidR="007109AE" w14:paraId="2CF5959E" w14:textId="77777777" w:rsidTr="00D902FE">
        <w:tc>
          <w:tcPr>
            <w:tcW w:w="959" w:type="dxa"/>
          </w:tcPr>
          <w:p w14:paraId="2C4D94B5" w14:textId="77777777" w:rsidR="007109AE" w:rsidRDefault="007109AE" w:rsidP="00D902FE">
            <w:r>
              <w:t>3/9</w:t>
            </w:r>
          </w:p>
        </w:tc>
        <w:tc>
          <w:tcPr>
            <w:tcW w:w="992" w:type="dxa"/>
          </w:tcPr>
          <w:p w14:paraId="374EB401" w14:textId="77777777" w:rsidR="007109AE" w:rsidRDefault="007109AE" w:rsidP="00D902FE">
            <w:proofErr w:type="gramStart"/>
            <w:r>
              <w:t>8-10</w:t>
            </w:r>
            <w:proofErr w:type="gramEnd"/>
          </w:p>
        </w:tc>
        <w:tc>
          <w:tcPr>
            <w:tcW w:w="3607" w:type="dxa"/>
          </w:tcPr>
          <w:p w14:paraId="615C5271" w14:textId="77777777" w:rsidR="007109AE" w:rsidRDefault="007109AE" w:rsidP="00D902FE">
            <w:r>
              <w:t>Auskultation hos mattelärare, ”min” klass</w:t>
            </w:r>
          </w:p>
        </w:tc>
        <w:tc>
          <w:tcPr>
            <w:tcW w:w="3608" w:type="dxa"/>
          </w:tcPr>
          <w:p w14:paraId="2DD3AF37" w14:textId="77777777" w:rsidR="007109AE" w:rsidRDefault="007109AE" w:rsidP="00D902FE">
            <w:r>
              <w:t>För att lära känna gruppen inför min egen undervisning</w:t>
            </w:r>
          </w:p>
        </w:tc>
      </w:tr>
      <w:tr w:rsidR="007109AE" w14:paraId="31C4EB0B" w14:textId="77777777" w:rsidTr="00D902FE">
        <w:tc>
          <w:tcPr>
            <w:tcW w:w="959" w:type="dxa"/>
          </w:tcPr>
          <w:p w14:paraId="6479908F" w14:textId="77777777" w:rsidR="007109AE" w:rsidRDefault="007109AE" w:rsidP="00D902FE">
            <w:r>
              <w:t>6/9</w:t>
            </w:r>
          </w:p>
        </w:tc>
        <w:tc>
          <w:tcPr>
            <w:tcW w:w="992" w:type="dxa"/>
          </w:tcPr>
          <w:p w14:paraId="26ABA6B3" w14:textId="77777777" w:rsidR="007109AE" w:rsidRDefault="007109AE" w:rsidP="00D902FE">
            <w:proofErr w:type="gramStart"/>
            <w:r>
              <w:t>10-12</w:t>
            </w:r>
            <w:proofErr w:type="gramEnd"/>
          </w:p>
        </w:tc>
        <w:tc>
          <w:tcPr>
            <w:tcW w:w="3607" w:type="dxa"/>
          </w:tcPr>
          <w:p w14:paraId="2226F852" w14:textId="77777777" w:rsidR="007109AE" w:rsidRDefault="007109AE" w:rsidP="00D902FE">
            <w:r>
              <w:t>Ped</w:t>
            </w:r>
            <w:r w:rsidR="00613877">
              <w:t>agogiskt</w:t>
            </w:r>
            <w:r>
              <w:t xml:space="preserve"> samtal med handledaren om veckans händelser och avstämning inför egen undervisning på måndag</w:t>
            </w:r>
          </w:p>
        </w:tc>
        <w:tc>
          <w:tcPr>
            <w:tcW w:w="3608" w:type="dxa"/>
          </w:tcPr>
          <w:p w14:paraId="4C112CB8" w14:textId="77777777" w:rsidR="007109AE" w:rsidRDefault="007109AE" w:rsidP="00D902FE">
            <w:r>
              <w:t>Jag diskuterade en idé om att använda grupparbete på måndag</w:t>
            </w:r>
            <w:r w:rsidR="00613877">
              <w:t xml:space="preserve"> …</w:t>
            </w:r>
          </w:p>
          <w:p w14:paraId="49ED5AE5" w14:textId="77777777" w:rsidR="007109AE" w:rsidRDefault="007109AE" w:rsidP="00D902FE">
            <w:r>
              <w:t xml:space="preserve">Vi har också </w:t>
            </w:r>
            <w:r w:rsidR="00613877">
              <w:t>tittat på omdömesformuläret och</w:t>
            </w:r>
            <w:r>
              <w:t xml:space="preserve"> diskuterat</w:t>
            </w:r>
            <w:r w:rsidR="00613877">
              <w:t xml:space="preserve"> …</w:t>
            </w:r>
          </w:p>
        </w:tc>
      </w:tr>
      <w:tr w:rsidR="007109AE" w14:paraId="291154EB" w14:textId="77777777" w:rsidTr="00D902FE">
        <w:tc>
          <w:tcPr>
            <w:tcW w:w="959" w:type="dxa"/>
          </w:tcPr>
          <w:p w14:paraId="6A79D564" w14:textId="77777777" w:rsidR="007109AE" w:rsidRDefault="007109AE" w:rsidP="00D902FE">
            <w:r>
              <w:t>9/9</w:t>
            </w:r>
          </w:p>
        </w:tc>
        <w:tc>
          <w:tcPr>
            <w:tcW w:w="992" w:type="dxa"/>
          </w:tcPr>
          <w:p w14:paraId="5EFC59B5" w14:textId="77777777" w:rsidR="007109AE" w:rsidRDefault="007109AE" w:rsidP="00D902FE">
            <w:proofErr w:type="gramStart"/>
            <w:r>
              <w:t>8-10</w:t>
            </w:r>
            <w:proofErr w:type="gramEnd"/>
          </w:p>
        </w:tc>
        <w:tc>
          <w:tcPr>
            <w:tcW w:w="3607" w:type="dxa"/>
          </w:tcPr>
          <w:p w14:paraId="120A62AD" w14:textId="77777777" w:rsidR="007109AE" w:rsidRDefault="007109AE" w:rsidP="00D902FE">
            <w:r>
              <w:t>Egen undervisning: introduktion till Selma Lagerlöf, introduktion till grupparbete</w:t>
            </w:r>
          </w:p>
        </w:tc>
        <w:tc>
          <w:tcPr>
            <w:tcW w:w="3608" w:type="dxa"/>
          </w:tcPr>
          <w:p w14:paraId="33784C3B" w14:textId="77777777" w:rsidR="007109AE" w:rsidRDefault="007109AE" w:rsidP="00D902FE">
            <w:r>
              <w:t xml:space="preserve">Idag har jag använt grupparbete och jag märkte att det trots mina intentioner inte blev som jag hade tänkt därför att … </w:t>
            </w:r>
          </w:p>
        </w:tc>
      </w:tr>
    </w:tbl>
    <w:p w14:paraId="18F37AEA" w14:textId="77777777" w:rsidR="007109AE" w:rsidRDefault="007109AE" w:rsidP="007109AE"/>
    <w:p w14:paraId="2E5D50FF" w14:textId="40571B42" w:rsidR="003C00CC" w:rsidRDefault="003C00CC" w:rsidP="003C00CC">
      <w:pPr>
        <w:pStyle w:val="Rubrik1"/>
      </w:pPr>
    </w:p>
    <w:p w14:paraId="4FBF17AF" w14:textId="4CF90607" w:rsidR="007109AE" w:rsidRDefault="003C00CC" w:rsidP="003C00CC">
      <w:pPr>
        <w:pStyle w:val="Rubrik1"/>
      </w:pPr>
      <w:r>
        <w:t xml:space="preserve">Bilaga 3 </w:t>
      </w:r>
    </w:p>
    <w:p w14:paraId="247AA686" w14:textId="1786B74B" w:rsidR="003C00CC" w:rsidRPr="007109AE" w:rsidRDefault="003C00CC" w:rsidP="007109AE">
      <w:r w:rsidRPr="003C00CC">
        <w:rPr>
          <w:noProof/>
        </w:rPr>
        <w:drawing>
          <wp:inline distT="0" distB="0" distL="0" distR="0" wp14:anchorId="0ED12C74" wp14:editId="371D9394">
            <wp:extent cx="5759450" cy="31908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9450" cy="3190875"/>
                    </a:xfrm>
                    <a:prstGeom prst="rect">
                      <a:avLst/>
                    </a:prstGeom>
                    <a:noFill/>
                    <a:ln>
                      <a:noFill/>
                    </a:ln>
                  </pic:spPr>
                </pic:pic>
              </a:graphicData>
            </a:graphic>
          </wp:inline>
        </w:drawing>
      </w:r>
    </w:p>
    <w:sectPr w:rsidR="003C00CC" w:rsidRPr="007109AE" w:rsidSect="00A12D26">
      <w:footerReference w:type="default" r:id="rId2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B561A" w14:textId="77777777" w:rsidR="00B20CC5" w:rsidRDefault="00B20CC5" w:rsidP="00613877">
      <w:pPr>
        <w:spacing w:after="0" w:line="240" w:lineRule="auto"/>
      </w:pPr>
      <w:r>
        <w:separator/>
      </w:r>
    </w:p>
  </w:endnote>
  <w:endnote w:type="continuationSeparator" w:id="0">
    <w:p w14:paraId="35DC7871" w14:textId="77777777" w:rsidR="00B20CC5" w:rsidRDefault="00B20CC5" w:rsidP="0061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4556945"/>
      <w:docPartObj>
        <w:docPartGallery w:val="Page Numbers (Bottom of Page)"/>
        <w:docPartUnique/>
      </w:docPartObj>
    </w:sdtPr>
    <w:sdtEndPr/>
    <w:sdtContent>
      <w:p w14:paraId="4842FA46" w14:textId="47AD94B6" w:rsidR="00D902FE" w:rsidRDefault="00D902FE">
        <w:pPr>
          <w:pStyle w:val="Sidfot"/>
          <w:jc w:val="right"/>
        </w:pPr>
        <w:r>
          <w:fldChar w:fldCharType="begin"/>
        </w:r>
        <w:r>
          <w:instrText>PAGE   \* MERGEFORMAT</w:instrText>
        </w:r>
        <w:r>
          <w:fldChar w:fldCharType="separate"/>
        </w:r>
        <w:r>
          <w:rPr>
            <w:noProof/>
          </w:rPr>
          <w:t>11</w:t>
        </w:r>
        <w:r>
          <w:fldChar w:fldCharType="end"/>
        </w:r>
      </w:p>
    </w:sdtContent>
  </w:sdt>
  <w:p w14:paraId="4C8834CF" w14:textId="77777777" w:rsidR="00D902FE" w:rsidRDefault="00D902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C250C" w14:textId="77777777" w:rsidR="00B20CC5" w:rsidRDefault="00B20CC5" w:rsidP="00613877">
      <w:pPr>
        <w:spacing w:after="0" w:line="240" w:lineRule="auto"/>
      </w:pPr>
      <w:r>
        <w:separator/>
      </w:r>
    </w:p>
  </w:footnote>
  <w:footnote w:type="continuationSeparator" w:id="0">
    <w:p w14:paraId="45445AF9" w14:textId="77777777" w:rsidR="00B20CC5" w:rsidRDefault="00B20CC5" w:rsidP="00613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6" type="#_x0000_t75" style="width:3in;height:3in" o:bullet="t"/>
    </w:pict>
  </w:numPicBullet>
  <w:abstractNum w:abstractNumId="0" w15:restartNumberingAfterBreak="0">
    <w:nsid w:val="01456D71"/>
    <w:multiLevelType w:val="hybridMultilevel"/>
    <w:tmpl w:val="ABB4A8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D762F0"/>
    <w:multiLevelType w:val="hybridMultilevel"/>
    <w:tmpl w:val="B940407C"/>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140FFA"/>
    <w:multiLevelType w:val="hybridMultilevel"/>
    <w:tmpl w:val="7AEA093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D2534"/>
    <w:multiLevelType w:val="hybridMultilevel"/>
    <w:tmpl w:val="ED7C765A"/>
    <w:lvl w:ilvl="0" w:tplc="1A5EDE8E">
      <w:start w:val="1"/>
      <w:numFmt w:val="bullet"/>
      <w:lvlText w:val=""/>
      <w:lvlJc w:val="left"/>
      <w:pPr>
        <w:tabs>
          <w:tab w:val="num" w:pos="397"/>
        </w:tabs>
        <w:ind w:left="397" w:hanging="397"/>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4" w15:restartNumberingAfterBreak="0">
    <w:nsid w:val="13FF53C2"/>
    <w:multiLevelType w:val="hybridMultilevel"/>
    <w:tmpl w:val="FD44A1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0B4157"/>
    <w:multiLevelType w:val="hybridMultilevel"/>
    <w:tmpl w:val="C40CA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8E4A09"/>
    <w:multiLevelType w:val="hybridMultilevel"/>
    <w:tmpl w:val="22DA7654"/>
    <w:lvl w:ilvl="0" w:tplc="21808D5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7C51DFE"/>
    <w:multiLevelType w:val="hybridMultilevel"/>
    <w:tmpl w:val="8A6265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E36D96"/>
    <w:multiLevelType w:val="hybridMultilevel"/>
    <w:tmpl w:val="CD60823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2121357E"/>
    <w:multiLevelType w:val="hybridMultilevel"/>
    <w:tmpl w:val="ACC24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3EC4663"/>
    <w:multiLevelType w:val="hybridMultilevel"/>
    <w:tmpl w:val="0932FE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6B05D7"/>
    <w:multiLevelType w:val="hybridMultilevel"/>
    <w:tmpl w:val="F7E486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8E220A"/>
    <w:multiLevelType w:val="hybridMultilevel"/>
    <w:tmpl w:val="0BCCF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364904"/>
    <w:multiLevelType w:val="hybridMultilevel"/>
    <w:tmpl w:val="A3883D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8817E9D"/>
    <w:multiLevelType w:val="hybridMultilevel"/>
    <w:tmpl w:val="5B7E42FA"/>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0316619"/>
    <w:multiLevelType w:val="hybridMultilevel"/>
    <w:tmpl w:val="345E62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0F70BCF"/>
    <w:multiLevelType w:val="hybridMultilevel"/>
    <w:tmpl w:val="76E498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3BB1031"/>
    <w:multiLevelType w:val="hybridMultilevel"/>
    <w:tmpl w:val="A3C07B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4E2670B"/>
    <w:multiLevelType w:val="hybridMultilevel"/>
    <w:tmpl w:val="9A4245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528594D"/>
    <w:multiLevelType w:val="hybridMultilevel"/>
    <w:tmpl w:val="471EDD36"/>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3C13F0"/>
    <w:multiLevelType w:val="hybridMultilevel"/>
    <w:tmpl w:val="11E837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43663B"/>
    <w:multiLevelType w:val="hybridMultilevel"/>
    <w:tmpl w:val="8326D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70B1A93"/>
    <w:multiLevelType w:val="hybridMultilevel"/>
    <w:tmpl w:val="D78C92DA"/>
    <w:lvl w:ilvl="0" w:tplc="9E96837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74A4BCA"/>
    <w:multiLevelType w:val="hybridMultilevel"/>
    <w:tmpl w:val="834C7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7F57892"/>
    <w:multiLevelType w:val="hybridMultilevel"/>
    <w:tmpl w:val="804432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462DDF"/>
    <w:multiLevelType w:val="hybridMultilevel"/>
    <w:tmpl w:val="E222B08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336EAE"/>
    <w:multiLevelType w:val="multilevel"/>
    <w:tmpl w:val="BE24F7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BC1DB5"/>
    <w:multiLevelType w:val="hybridMultilevel"/>
    <w:tmpl w:val="D94263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
  </w:num>
  <w:num w:numId="4">
    <w:abstractNumId w:val="1"/>
  </w:num>
  <w:num w:numId="5">
    <w:abstractNumId w:val="6"/>
  </w:num>
  <w:num w:numId="6">
    <w:abstractNumId w:val="19"/>
  </w:num>
  <w:num w:numId="7">
    <w:abstractNumId w:val="20"/>
  </w:num>
  <w:num w:numId="8">
    <w:abstractNumId w:val="5"/>
  </w:num>
  <w:num w:numId="9">
    <w:abstractNumId w:val="23"/>
  </w:num>
  <w:num w:numId="10">
    <w:abstractNumId w:val="8"/>
  </w:num>
  <w:num w:numId="11">
    <w:abstractNumId w:val="7"/>
  </w:num>
  <w:num w:numId="12">
    <w:abstractNumId w:val="16"/>
  </w:num>
  <w:num w:numId="13">
    <w:abstractNumId w:val="21"/>
  </w:num>
  <w:num w:numId="14">
    <w:abstractNumId w:val="12"/>
  </w:num>
  <w:num w:numId="15">
    <w:abstractNumId w:val="3"/>
  </w:num>
  <w:num w:numId="16">
    <w:abstractNumId w:val="25"/>
  </w:num>
  <w:num w:numId="17">
    <w:abstractNumId w:val="11"/>
  </w:num>
  <w:num w:numId="18">
    <w:abstractNumId w:val="9"/>
  </w:num>
  <w:num w:numId="19">
    <w:abstractNumId w:val="0"/>
  </w:num>
  <w:num w:numId="20">
    <w:abstractNumId w:val="4"/>
  </w:num>
  <w:num w:numId="21">
    <w:abstractNumId w:val="22"/>
  </w:num>
  <w:num w:numId="22">
    <w:abstractNumId w:val="27"/>
  </w:num>
  <w:num w:numId="23">
    <w:abstractNumId w:val="17"/>
  </w:num>
  <w:num w:numId="24">
    <w:abstractNumId w:val="24"/>
  </w:num>
  <w:num w:numId="25">
    <w:abstractNumId w:val="10"/>
  </w:num>
  <w:num w:numId="26">
    <w:abstractNumId w:val="15"/>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24A"/>
    <w:rsid w:val="00024739"/>
    <w:rsid w:val="000A33A9"/>
    <w:rsid w:val="000C7EDD"/>
    <w:rsid w:val="000E7732"/>
    <w:rsid w:val="00116619"/>
    <w:rsid w:val="001315AD"/>
    <w:rsid w:val="00140FF9"/>
    <w:rsid w:val="001519F0"/>
    <w:rsid w:val="001B5BE3"/>
    <w:rsid w:val="0022410B"/>
    <w:rsid w:val="00257A9F"/>
    <w:rsid w:val="00281A8B"/>
    <w:rsid w:val="002B25F7"/>
    <w:rsid w:val="002C0131"/>
    <w:rsid w:val="002C1D35"/>
    <w:rsid w:val="002C3873"/>
    <w:rsid w:val="002D1D62"/>
    <w:rsid w:val="00343A2C"/>
    <w:rsid w:val="00351FCC"/>
    <w:rsid w:val="00396473"/>
    <w:rsid w:val="003A175A"/>
    <w:rsid w:val="003A443F"/>
    <w:rsid w:val="003C00CC"/>
    <w:rsid w:val="003E71C5"/>
    <w:rsid w:val="00411056"/>
    <w:rsid w:val="00411BFC"/>
    <w:rsid w:val="004254E3"/>
    <w:rsid w:val="00432F36"/>
    <w:rsid w:val="004459A2"/>
    <w:rsid w:val="0046624A"/>
    <w:rsid w:val="00487C48"/>
    <w:rsid w:val="004B4483"/>
    <w:rsid w:val="00565148"/>
    <w:rsid w:val="005C26F0"/>
    <w:rsid w:val="005D7AC4"/>
    <w:rsid w:val="005E0025"/>
    <w:rsid w:val="00613877"/>
    <w:rsid w:val="00620CE3"/>
    <w:rsid w:val="0069441D"/>
    <w:rsid w:val="00694D5D"/>
    <w:rsid w:val="006A6935"/>
    <w:rsid w:val="006E4E90"/>
    <w:rsid w:val="006E5A56"/>
    <w:rsid w:val="007109AE"/>
    <w:rsid w:val="007165D9"/>
    <w:rsid w:val="00723DAD"/>
    <w:rsid w:val="007362E7"/>
    <w:rsid w:val="00743347"/>
    <w:rsid w:val="0076009E"/>
    <w:rsid w:val="0078234A"/>
    <w:rsid w:val="007832D5"/>
    <w:rsid w:val="007C45A6"/>
    <w:rsid w:val="007D02A6"/>
    <w:rsid w:val="007D62CC"/>
    <w:rsid w:val="007F0C20"/>
    <w:rsid w:val="00883E89"/>
    <w:rsid w:val="00890DBF"/>
    <w:rsid w:val="008A7551"/>
    <w:rsid w:val="008E4E8A"/>
    <w:rsid w:val="009372EA"/>
    <w:rsid w:val="009B20D1"/>
    <w:rsid w:val="00A0525A"/>
    <w:rsid w:val="00A12D26"/>
    <w:rsid w:val="00A624ED"/>
    <w:rsid w:val="00A7332C"/>
    <w:rsid w:val="00AC7AC9"/>
    <w:rsid w:val="00B20CC5"/>
    <w:rsid w:val="00BA2288"/>
    <w:rsid w:val="00BE0B58"/>
    <w:rsid w:val="00BE0EEF"/>
    <w:rsid w:val="00BF537D"/>
    <w:rsid w:val="00C04765"/>
    <w:rsid w:val="00C07FA1"/>
    <w:rsid w:val="00C171F9"/>
    <w:rsid w:val="00C32EAB"/>
    <w:rsid w:val="00C42DB0"/>
    <w:rsid w:val="00C74830"/>
    <w:rsid w:val="00CD6945"/>
    <w:rsid w:val="00CF4951"/>
    <w:rsid w:val="00D43D0F"/>
    <w:rsid w:val="00D67572"/>
    <w:rsid w:val="00D902FE"/>
    <w:rsid w:val="00D92BFF"/>
    <w:rsid w:val="00DB12EA"/>
    <w:rsid w:val="00DE5815"/>
    <w:rsid w:val="00E06B21"/>
    <w:rsid w:val="00E71620"/>
    <w:rsid w:val="00E74E1C"/>
    <w:rsid w:val="00EA3D5A"/>
    <w:rsid w:val="00EB416E"/>
    <w:rsid w:val="00EF3620"/>
    <w:rsid w:val="00F07E00"/>
    <w:rsid w:val="00F33D82"/>
    <w:rsid w:val="00F74855"/>
    <w:rsid w:val="00F94632"/>
    <w:rsid w:val="00FD1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FDFE"/>
  <w15:chartTrackingRefBased/>
  <w15:docId w15:val="{E9172896-0F6A-4DC3-A3C7-EC576F1F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24A"/>
    <w:rPr>
      <w:rFonts w:ascii="Times New Roman" w:hAnsi="Times New Roman"/>
      <w:sz w:val="24"/>
    </w:rPr>
  </w:style>
  <w:style w:type="paragraph" w:styleId="Rubrik1">
    <w:name w:val="heading 1"/>
    <w:basedOn w:val="Normal"/>
    <w:next w:val="Normal"/>
    <w:link w:val="Rubrik1Char"/>
    <w:uiPriority w:val="9"/>
    <w:qFormat/>
    <w:rsid w:val="00CD6945"/>
    <w:pPr>
      <w:keepNext/>
      <w:keepLines/>
      <w:spacing w:before="240" w:after="0"/>
      <w:outlineLvl w:val="0"/>
    </w:pPr>
    <w:rPr>
      <w:rFonts w:ascii="Cambria" w:eastAsiaTheme="majorEastAsia" w:hAnsi="Cambria" w:cstheme="majorBidi"/>
      <w:b/>
      <w:color w:val="2E74B5" w:themeColor="accent1" w:themeShade="BF"/>
      <w:sz w:val="32"/>
      <w:szCs w:val="32"/>
    </w:rPr>
  </w:style>
  <w:style w:type="paragraph" w:styleId="Rubrik2">
    <w:name w:val="heading 2"/>
    <w:basedOn w:val="Normal"/>
    <w:next w:val="Normal"/>
    <w:link w:val="Rubrik2Char"/>
    <w:uiPriority w:val="9"/>
    <w:unhideWhenUsed/>
    <w:qFormat/>
    <w:rsid w:val="00CD6945"/>
    <w:pPr>
      <w:keepNext/>
      <w:keepLines/>
      <w:spacing w:before="40" w:after="0"/>
      <w:outlineLvl w:val="1"/>
    </w:pPr>
    <w:rPr>
      <w:rFonts w:ascii="Cambria" w:eastAsiaTheme="majorEastAsia" w:hAnsi="Cambria" w:cstheme="majorBidi"/>
      <w:b/>
      <w:color w:val="2E74B5" w:themeColor="accent1" w:themeShade="BF"/>
      <w:sz w:val="26"/>
      <w:szCs w:val="26"/>
    </w:rPr>
  </w:style>
  <w:style w:type="paragraph" w:styleId="Rubrik4">
    <w:name w:val="heading 4"/>
    <w:basedOn w:val="Normal"/>
    <w:next w:val="Normal"/>
    <w:link w:val="Rubrik4Char"/>
    <w:uiPriority w:val="9"/>
    <w:semiHidden/>
    <w:unhideWhenUsed/>
    <w:qFormat/>
    <w:rsid w:val="00CD69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D6945"/>
    <w:rPr>
      <w:rFonts w:ascii="Cambria" w:eastAsiaTheme="majorEastAsia" w:hAnsi="Cambria" w:cstheme="majorBidi"/>
      <w:b/>
      <w:color w:val="2E74B5" w:themeColor="accent1" w:themeShade="BF"/>
      <w:sz w:val="32"/>
      <w:szCs w:val="32"/>
    </w:rPr>
  </w:style>
  <w:style w:type="character" w:customStyle="1" w:styleId="Rubrik2Char">
    <w:name w:val="Rubrik 2 Char"/>
    <w:basedOn w:val="Standardstycketeckensnitt"/>
    <w:link w:val="Rubrik2"/>
    <w:uiPriority w:val="9"/>
    <w:rsid w:val="00CD6945"/>
    <w:rPr>
      <w:rFonts w:ascii="Cambria" w:eastAsiaTheme="majorEastAsia" w:hAnsi="Cambria" w:cstheme="majorBidi"/>
      <w:b/>
      <w:color w:val="2E74B5" w:themeColor="accent1" w:themeShade="BF"/>
      <w:sz w:val="26"/>
      <w:szCs w:val="26"/>
    </w:rPr>
  </w:style>
  <w:style w:type="character" w:styleId="Hyperlnk">
    <w:name w:val="Hyperlink"/>
    <w:basedOn w:val="Standardstycketeckensnitt"/>
    <w:uiPriority w:val="99"/>
    <w:unhideWhenUsed/>
    <w:rsid w:val="0046624A"/>
    <w:rPr>
      <w:color w:val="0563C1" w:themeColor="hyperlink"/>
      <w:u w:val="single"/>
    </w:rPr>
  </w:style>
  <w:style w:type="paragraph" w:styleId="Brdtext3">
    <w:name w:val="Body Text 3"/>
    <w:basedOn w:val="Normal"/>
    <w:link w:val="Brdtext3Char"/>
    <w:uiPriority w:val="99"/>
    <w:rsid w:val="0046624A"/>
    <w:pPr>
      <w:spacing w:after="0" w:line="240" w:lineRule="auto"/>
    </w:pPr>
    <w:rPr>
      <w:rFonts w:eastAsia="Times New Roman" w:cs="Times New Roman"/>
      <w:szCs w:val="24"/>
      <w:lang w:eastAsia="sv-SE"/>
    </w:rPr>
  </w:style>
  <w:style w:type="character" w:customStyle="1" w:styleId="Brdtext3Char">
    <w:name w:val="Brödtext 3 Char"/>
    <w:basedOn w:val="Standardstycketeckensnitt"/>
    <w:link w:val="Brdtext3"/>
    <w:uiPriority w:val="99"/>
    <w:rsid w:val="0046624A"/>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46624A"/>
    <w:pPr>
      <w:ind w:left="720"/>
      <w:contextualSpacing/>
    </w:pPr>
  </w:style>
  <w:style w:type="character" w:customStyle="1" w:styleId="Rubrik4Char">
    <w:name w:val="Rubrik 4 Char"/>
    <w:basedOn w:val="Standardstycketeckensnitt"/>
    <w:link w:val="Rubrik4"/>
    <w:uiPriority w:val="9"/>
    <w:semiHidden/>
    <w:rsid w:val="00CD6945"/>
    <w:rPr>
      <w:rFonts w:asciiTheme="majorHAnsi" w:eastAsiaTheme="majorEastAsia" w:hAnsiTheme="majorHAnsi" w:cstheme="majorBidi"/>
      <w:i/>
      <w:iCs/>
      <w:color w:val="2E74B5" w:themeColor="accent1" w:themeShade="BF"/>
      <w:sz w:val="24"/>
    </w:rPr>
  </w:style>
  <w:style w:type="table" w:styleId="Tabellrutnt">
    <w:name w:val="Table Grid"/>
    <w:basedOn w:val="Normaltabell"/>
    <w:rsid w:val="00710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0C7EDD"/>
    <w:pPr>
      <w:outlineLvl w:val="9"/>
    </w:pPr>
    <w:rPr>
      <w:rFonts w:asciiTheme="majorHAnsi" w:hAnsiTheme="majorHAnsi"/>
      <w:b w:val="0"/>
      <w:lang w:eastAsia="sv-SE"/>
    </w:rPr>
  </w:style>
  <w:style w:type="paragraph" w:styleId="Innehll1">
    <w:name w:val="toc 1"/>
    <w:basedOn w:val="Normal"/>
    <w:next w:val="Normal"/>
    <w:autoRedefine/>
    <w:uiPriority w:val="39"/>
    <w:unhideWhenUsed/>
    <w:rsid w:val="000C7EDD"/>
    <w:pPr>
      <w:spacing w:after="100"/>
    </w:pPr>
  </w:style>
  <w:style w:type="paragraph" w:styleId="Innehll2">
    <w:name w:val="toc 2"/>
    <w:basedOn w:val="Normal"/>
    <w:next w:val="Normal"/>
    <w:autoRedefine/>
    <w:uiPriority w:val="39"/>
    <w:unhideWhenUsed/>
    <w:rsid w:val="000C7EDD"/>
    <w:pPr>
      <w:spacing w:after="100"/>
      <w:ind w:left="240"/>
    </w:pPr>
  </w:style>
  <w:style w:type="paragraph" w:styleId="Sidhuvud">
    <w:name w:val="header"/>
    <w:basedOn w:val="Normal"/>
    <w:link w:val="SidhuvudChar"/>
    <w:uiPriority w:val="99"/>
    <w:unhideWhenUsed/>
    <w:rsid w:val="00613877"/>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613877"/>
    <w:rPr>
      <w:rFonts w:ascii="Times New Roman" w:hAnsi="Times New Roman"/>
      <w:sz w:val="24"/>
    </w:rPr>
  </w:style>
  <w:style w:type="paragraph" w:styleId="Sidfot">
    <w:name w:val="footer"/>
    <w:basedOn w:val="Normal"/>
    <w:link w:val="SidfotChar"/>
    <w:uiPriority w:val="99"/>
    <w:unhideWhenUsed/>
    <w:rsid w:val="00613877"/>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613877"/>
    <w:rPr>
      <w:rFonts w:ascii="Times New Roman" w:hAnsi="Times New Roman"/>
      <w:sz w:val="24"/>
    </w:rPr>
  </w:style>
  <w:style w:type="paragraph" w:styleId="Ballongtext">
    <w:name w:val="Balloon Text"/>
    <w:basedOn w:val="Normal"/>
    <w:link w:val="BallongtextChar"/>
    <w:uiPriority w:val="99"/>
    <w:semiHidden/>
    <w:unhideWhenUsed/>
    <w:rsid w:val="00F9463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4632"/>
    <w:rPr>
      <w:rFonts w:ascii="Segoe UI" w:hAnsi="Segoe UI" w:cs="Segoe UI"/>
      <w:sz w:val="18"/>
      <w:szCs w:val="18"/>
    </w:rPr>
  </w:style>
  <w:style w:type="paragraph" w:styleId="Normalwebb">
    <w:name w:val="Normal (Web)"/>
    <w:basedOn w:val="Normal"/>
    <w:uiPriority w:val="99"/>
    <w:unhideWhenUsed/>
    <w:rsid w:val="00432F36"/>
    <w:pPr>
      <w:spacing w:after="0" w:line="240" w:lineRule="auto"/>
    </w:pPr>
    <w:rPr>
      <w:rFonts w:eastAsia="Calibri" w:cs="Times New Roman"/>
      <w:szCs w:val="24"/>
      <w:lang w:eastAsia="sv-SE"/>
    </w:rPr>
  </w:style>
  <w:style w:type="character" w:styleId="Olstomnmnande">
    <w:name w:val="Unresolved Mention"/>
    <w:basedOn w:val="Standardstycketeckensnitt"/>
    <w:uiPriority w:val="99"/>
    <w:semiHidden/>
    <w:unhideWhenUsed/>
    <w:rsid w:val="00DB12EA"/>
    <w:rPr>
      <w:color w:val="808080"/>
      <w:shd w:val="clear" w:color="auto" w:fill="E6E6E6"/>
    </w:rPr>
  </w:style>
  <w:style w:type="paragraph" w:customStyle="1" w:styleId="Default">
    <w:name w:val="Default"/>
    <w:rsid w:val="00C42DB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149376">
      <w:bodyDiv w:val="1"/>
      <w:marLeft w:val="0"/>
      <w:marRight w:val="0"/>
      <w:marTop w:val="0"/>
      <w:marBottom w:val="0"/>
      <w:divBdr>
        <w:top w:val="none" w:sz="0" w:space="0" w:color="auto"/>
        <w:left w:val="none" w:sz="0" w:space="0" w:color="auto"/>
        <w:bottom w:val="none" w:sz="0" w:space="0" w:color="auto"/>
        <w:right w:val="none" w:sz="0" w:space="0" w:color="auto"/>
      </w:divBdr>
      <w:divsChild>
        <w:div w:id="1558280603">
          <w:marLeft w:val="0"/>
          <w:marRight w:val="0"/>
          <w:marTop w:val="0"/>
          <w:marBottom w:val="0"/>
          <w:divBdr>
            <w:top w:val="none" w:sz="0" w:space="0" w:color="auto"/>
            <w:left w:val="none" w:sz="0" w:space="0" w:color="auto"/>
            <w:bottom w:val="none" w:sz="0" w:space="0" w:color="auto"/>
            <w:right w:val="none" w:sz="0" w:space="0" w:color="auto"/>
          </w:divBdr>
          <w:divsChild>
            <w:div w:id="91439024">
              <w:marLeft w:val="0"/>
              <w:marRight w:val="0"/>
              <w:marTop w:val="0"/>
              <w:marBottom w:val="0"/>
              <w:divBdr>
                <w:top w:val="none" w:sz="0" w:space="0" w:color="auto"/>
                <w:left w:val="none" w:sz="0" w:space="0" w:color="auto"/>
                <w:bottom w:val="none" w:sz="0" w:space="0" w:color="auto"/>
                <w:right w:val="none" w:sz="0" w:space="0" w:color="auto"/>
              </w:divBdr>
              <w:divsChild>
                <w:div w:id="1408846383">
                  <w:marLeft w:val="0"/>
                  <w:marRight w:val="0"/>
                  <w:marTop w:val="0"/>
                  <w:marBottom w:val="0"/>
                  <w:divBdr>
                    <w:top w:val="none" w:sz="0" w:space="0" w:color="auto"/>
                    <w:left w:val="none" w:sz="0" w:space="0" w:color="auto"/>
                    <w:bottom w:val="none" w:sz="0" w:space="0" w:color="auto"/>
                    <w:right w:val="none" w:sz="0" w:space="0" w:color="auto"/>
                  </w:divBdr>
                  <w:divsChild>
                    <w:div w:id="1370110358">
                      <w:marLeft w:val="0"/>
                      <w:marRight w:val="0"/>
                      <w:marTop w:val="0"/>
                      <w:marBottom w:val="0"/>
                      <w:divBdr>
                        <w:top w:val="none" w:sz="0" w:space="0" w:color="auto"/>
                        <w:left w:val="none" w:sz="0" w:space="0" w:color="auto"/>
                        <w:bottom w:val="none" w:sz="0" w:space="0" w:color="auto"/>
                        <w:right w:val="none" w:sz="0" w:space="0" w:color="auto"/>
                      </w:divBdr>
                      <w:divsChild>
                        <w:div w:id="172571948">
                          <w:marLeft w:val="0"/>
                          <w:marRight w:val="0"/>
                          <w:marTop w:val="0"/>
                          <w:marBottom w:val="0"/>
                          <w:divBdr>
                            <w:top w:val="none" w:sz="0" w:space="0" w:color="auto"/>
                            <w:left w:val="none" w:sz="0" w:space="0" w:color="auto"/>
                            <w:bottom w:val="none" w:sz="0" w:space="0" w:color="auto"/>
                            <w:right w:val="none" w:sz="0" w:space="0" w:color="auto"/>
                          </w:divBdr>
                          <w:divsChild>
                            <w:div w:id="7892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55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ingrid.olsson@liu.se"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www.skolverket.se/skolutveckling/forskning-och-utvarderingar/forskning/flippade-klassrum-har-bade-for--och-nackdelar" TargetMode="External"/><Relationship Id="rId7" Type="http://schemas.openxmlformats.org/officeDocument/2006/relationships/settings" Target="settings.xml"/><Relationship Id="rId12" Type="http://schemas.openxmlformats.org/officeDocument/2006/relationships/hyperlink" Target="mailto:linda.wickstrom@liu.se" TargetMode="External"/><Relationship Id="rId17" Type="http://schemas.openxmlformats.org/officeDocument/2006/relationships/hyperlink" Target="mailto:maria.lorin@liu.se" TargetMode="External"/><Relationship Id="rId25" Type="http://schemas.openxmlformats.org/officeDocument/2006/relationships/hyperlink" Target="mailto:inger.haglund@liu.se" TargetMode="External"/><Relationship Id="rId2" Type="http://schemas.openxmlformats.org/officeDocument/2006/relationships/customXml" Target="../customXml/item2.xml"/><Relationship Id="rId16" Type="http://schemas.openxmlformats.org/officeDocument/2006/relationships/hyperlink" Target="mailto:inger.haglund@liu.se" TargetMode="External"/><Relationship Id="rId20" Type="http://schemas.openxmlformats.org/officeDocument/2006/relationships/hyperlink" Target="mailto:linda.wickstrom@liu.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wickstrom@liu.se" TargetMode="External"/><Relationship Id="rId24" Type="http://schemas.openxmlformats.org/officeDocument/2006/relationships/hyperlink" Target="mailto:camilla.prytz@liu.se" TargetMode="External"/><Relationship Id="rId5" Type="http://schemas.openxmlformats.org/officeDocument/2006/relationships/numbering" Target="numbering.xml"/><Relationship Id="rId15" Type="http://schemas.openxmlformats.org/officeDocument/2006/relationships/hyperlink" Target="mailto:camilla.prytz@liu.se" TargetMode="External"/><Relationship Id="rId23" Type="http://schemas.openxmlformats.org/officeDocument/2006/relationships/hyperlink" Target="https://www.uhr.se/studier-och-antagning/tilltrade-till-hogskolan/hogskoleforordninge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iu.se/studieinfo/kurs/9vaa10/ht-2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nda.wickstrom@liu.se" TargetMode="External"/><Relationship Id="rId22" Type="http://schemas.openxmlformats.org/officeDocument/2006/relationships/hyperlink" Target="http://www.urkund.se" TargetMode="External"/><Relationship Id="rId27"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94C3244B24C24EBDE0A38A179DFA41" ma:contentTypeVersion="2" ma:contentTypeDescription="Skapa ett nytt dokument." ma:contentTypeScope="" ma:versionID="6220a5d23d08a65853fbed8da31fb4a1">
  <xsd:schema xmlns:xsd="http://www.w3.org/2001/XMLSchema" xmlns:xs="http://www.w3.org/2001/XMLSchema" xmlns:p="http://schemas.microsoft.com/office/2006/metadata/properties" xmlns:ns2="30be3405-cbe8-4b45-8078-578fd704870f" xmlns:ns3="6c39cc43-bed8-43ee-8d8c-56fd68ebb9f5" targetNamespace="http://schemas.microsoft.com/office/2006/metadata/properties" ma:root="true" ma:fieldsID="4e944cc163c891cc6d2f7a09012c320e" ns2:_="" ns3:_="">
    <xsd:import namespace="30be3405-cbe8-4b45-8078-578fd704870f"/>
    <xsd:import namespace="6c39cc43-bed8-43ee-8d8c-56fd68ebb9f5"/>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e3405-cbe8-4b45-8078-578fd704870f"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39cc43-bed8-43ee-8d8c-56fd68ebb9f5"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30be3405-cbe8-4b45-8078-578fd704870f" xsi:nil="true"/>
    <_lisam_PublishedVersion xmlns="6c39cc43-bed8-43ee-8d8c-56fd68ebb9f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73C02-4703-4F9A-955C-AA25D351C8E8}"/>
</file>

<file path=customXml/itemProps2.xml><?xml version="1.0" encoding="utf-8"?>
<ds:datastoreItem xmlns:ds="http://schemas.openxmlformats.org/officeDocument/2006/customXml" ds:itemID="{B91D137C-3E5E-40DE-AA3C-A453AFCAD9D7}">
  <ds:schemaRefs>
    <ds:schemaRef ds:uri="http://schemas.microsoft.com/sharepoint/v3/contenttype/forms"/>
  </ds:schemaRefs>
</ds:datastoreItem>
</file>

<file path=customXml/itemProps3.xml><?xml version="1.0" encoding="utf-8"?>
<ds:datastoreItem xmlns:ds="http://schemas.openxmlformats.org/officeDocument/2006/customXml" ds:itemID="{BCB516F3-4938-4AF6-9094-08337D62AD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877FC4-E533-4CD3-AD60-34030DD9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3970</Words>
  <Characters>21043</Characters>
  <Application>Microsoft Office Word</Application>
  <DocSecurity>0</DocSecurity>
  <Lines>175</Lines>
  <Paragraphs>49</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Jansson</dc:creator>
  <cp:keywords/>
  <dc:description/>
  <cp:lastModifiedBy>Linda Wickström</cp:lastModifiedBy>
  <cp:revision>25</cp:revision>
  <cp:lastPrinted>2019-10-08T08:05:00Z</cp:lastPrinted>
  <dcterms:created xsi:type="dcterms:W3CDTF">2020-09-20T13:03:00Z</dcterms:created>
  <dcterms:modified xsi:type="dcterms:W3CDTF">2020-10-10T11:38:00Z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0x010100D394C3244B24C24EBDE0A38A179DFA41</vt:lpwstr>
  </property>
</Properties>
</file>